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E0C6" w14:textId="41CE86A8" w:rsidR="00EE14B8" w:rsidRPr="00E1779F" w:rsidRDefault="008B6E87" w:rsidP="00E54F76">
      <w:pPr>
        <w:spacing w:after="0" w:line="375" w:lineRule="exact"/>
        <w:rPr>
          <w:rFonts w:eastAsia="Times New Roman" w:cs="Times New Roman"/>
          <w:bCs/>
          <w:iCs/>
          <w:sz w:val="28"/>
          <w:szCs w:val="28"/>
        </w:rPr>
      </w:pPr>
      <w:r>
        <w:rPr>
          <w:rFonts w:eastAsia="Times New Roman" w:cs="Arial"/>
          <w:noProof/>
          <w:szCs w:val="20"/>
          <w:lang w:eastAsia="fr-FR"/>
        </w:rPr>
        <w:drawing>
          <wp:anchor distT="0" distB="0" distL="114300" distR="114300" simplePos="0" relativeHeight="251658240" behindDoc="0" locked="0" layoutInCell="1" allowOverlap="1" wp14:anchorId="1FCD1E46" wp14:editId="549AE3E5">
            <wp:simplePos x="0" y="0"/>
            <wp:positionH relativeFrom="margin">
              <wp:posOffset>360045</wp:posOffset>
            </wp:positionH>
            <wp:positionV relativeFrom="paragraph">
              <wp:posOffset>142240</wp:posOffset>
            </wp:positionV>
            <wp:extent cx="1895475" cy="18759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875968"/>
                    </a:xfrm>
                    <a:prstGeom prst="rect">
                      <a:avLst/>
                    </a:prstGeom>
                    <a:noFill/>
                  </pic:spPr>
                </pic:pic>
              </a:graphicData>
            </a:graphic>
            <wp14:sizeRelH relativeFrom="margin">
              <wp14:pctWidth>0</wp14:pctWidth>
            </wp14:sizeRelH>
            <wp14:sizeRelV relativeFrom="margin">
              <wp14:pctHeight>0</wp14:pctHeight>
            </wp14:sizeRelV>
          </wp:anchor>
        </w:drawing>
      </w:r>
    </w:p>
    <w:p w14:paraId="72C20F39" w14:textId="2B10A330" w:rsidR="00225CF0" w:rsidRPr="00E1779F" w:rsidRDefault="00932B55" w:rsidP="00EE14B8">
      <w:pPr>
        <w:spacing w:after="0" w:line="375" w:lineRule="exact"/>
        <w:jc w:val="center"/>
        <w:rPr>
          <w:rFonts w:eastAsia="Times New Roman" w:cs="Times New Roman"/>
          <w:b/>
          <w:bCs/>
          <w:iCs/>
          <w:sz w:val="36"/>
          <w:szCs w:val="28"/>
        </w:rPr>
      </w:pPr>
      <w:r>
        <w:rPr>
          <w:rFonts w:eastAsia="Times New Roman" w:cs="Times New Roman"/>
          <w:b/>
          <w:bCs/>
          <w:iCs/>
          <w:noProof/>
          <w:sz w:val="36"/>
          <w:szCs w:val="28"/>
        </w:rPr>
        <w:drawing>
          <wp:anchor distT="0" distB="0" distL="114300" distR="114300" simplePos="0" relativeHeight="251658241" behindDoc="0" locked="0" layoutInCell="1" allowOverlap="1" wp14:anchorId="0193CD2C" wp14:editId="38513F35">
            <wp:simplePos x="0" y="0"/>
            <wp:positionH relativeFrom="margin">
              <wp:posOffset>3763010</wp:posOffset>
            </wp:positionH>
            <wp:positionV relativeFrom="margin">
              <wp:posOffset>429260</wp:posOffset>
            </wp:positionV>
            <wp:extent cx="1584960" cy="1584960"/>
            <wp:effectExtent l="0" t="0" r="0" b="0"/>
            <wp:wrapSquare wrapText="bothSides"/>
            <wp:docPr id="61687" name="Image 2" descr="Une image contenant texte, logo,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7" name="Image 2" descr="Une image contenant texte, logo, Graphique, Polic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4960" cy="1584960"/>
                    </a:xfrm>
                    <a:prstGeom prst="rect">
                      <a:avLst/>
                    </a:prstGeom>
                  </pic:spPr>
                </pic:pic>
              </a:graphicData>
            </a:graphic>
            <wp14:sizeRelH relativeFrom="margin">
              <wp14:pctWidth>0</wp14:pctWidth>
            </wp14:sizeRelH>
            <wp14:sizeRelV relativeFrom="margin">
              <wp14:pctHeight>0</wp14:pctHeight>
            </wp14:sizeRelV>
          </wp:anchor>
        </w:drawing>
      </w:r>
    </w:p>
    <w:p w14:paraId="3BB817F6" w14:textId="77777777" w:rsidR="008B6E87" w:rsidRDefault="008B6E87" w:rsidP="00EE14B8">
      <w:pPr>
        <w:spacing w:after="0" w:line="375" w:lineRule="exact"/>
        <w:jc w:val="center"/>
        <w:rPr>
          <w:rFonts w:eastAsia="Times New Roman" w:cs="Times New Roman"/>
          <w:b/>
          <w:bCs/>
          <w:iCs/>
          <w:sz w:val="36"/>
          <w:szCs w:val="28"/>
        </w:rPr>
      </w:pPr>
    </w:p>
    <w:p w14:paraId="516EDCF6" w14:textId="77777777" w:rsidR="008B6E87" w:rsidRDefault="008B6E87" w:rsidP="00EE14B8">
      <w:pPr>
        <w:spacing w:after="0" w:line="375" w:lineRule="exact"/>
        <w:jc w:val="center"/>
        <w:rPr>
          <w:rFonts w:eastAsia="Times New Roman" w:cs="Times New Roman"/>
          <w:b/>
          <w:bCs/>
          <w:iCs/>
          <w:sz w:val="36"/>
          <w:szCs w:val="28"/>
        </w:rPr>
      </w:pPr>
    </w:p>
    <w:p w14:paraId="4B8B257E" w14:textId="77777777" w:rsidR="008B6E87" w:rsidRDefault="008B6E87" w:rsidP="00EE14B8">
      <w:pPr>
        <w:spacing w:after="0" w:line="375" w:lineRule="exact"/>
        <w:jc w:val="center"/>
        <w:rPr>
          <w:rFonts w:eastAsia="Times New Roman" w:cs="Times New Roman"/>
          <w:b/>
          <w:bCs/>
          <w:iCs/>
          <w:sz w:val="36"/>
          <w:szCs w:val="28"/>
        </w:rPr>
      </w:pPr>
    </w:p>
    <w:p w14:paraId="511553AC" w14:textId="6D88C978" w:rsidR="008B6E87" w:rsidRDefault="001E0739" w:rsidP="00EE14B8">
      <w:pPr>
        <w:spacing w:after="0" w:line="375" w:lineRule="exact"/>
        <w:jc w:val="center"/>
        <w:rPr>
          <w:rFonts w:eastAsia="Times New Roman" w:cs="Times New Roman"/>
          <w:b/>
          <w:bCs/>
          <w:iCs/>
          <w:sz w:val="36"/>
          <w:szCs w:val="28"/>
        </w:rPr>
      </w:pPr>
      <w:r>
        <w:rPr>
          <w:rFonts w:eastAsia="Times New Roman" w:cs="Times New Roman"/>
          <w:b/>
          <w:bCs/>
          <w:iCs/>
          <w:sz w:val="36"/>
          <w:szCs w:val="28"/>
        </w:rPr>
        <w:tab/>
      </w:r>
    </w:p>
    <w:p w14:paraId="09A4444B" w14:textId="77777777" w:rsidR="008B6E87" w:rsidRDefault="008B6E87" w:rsidP="00EE14B8">
      <w:pPr>
        <w:spacing w:after="0" w:line="375" w:lineRule="exact"/>
        <w:jc w:val="center"/>
        <w:rPr>
          <w:rFonts w:eastAsia="Times New Roman" w:cs="Times New Roman"/>
          <w:b/>
          <w:bCs/>
          <w:iCs/>
          <w:sz w:val="36"/>
          <w:szCs w:val="28"/>
        </w:rPr>
      </w:pPr>
    </w:p>
    <w:p w14:paraId="1412A59B" w14:textId="77777777" w:rsidR="008B6E87" w:rsidRDefault="008B6E87" w:rsidP="00EE14B8">
      <w:pPr>
        <w:spacing w:after="0" w:line="375" w:lineRule="exact"/>
        <w:jc w:val="center"/>
        <w:rPr>
          <w:rFonts w:eastAsia="Times New Roman" w:cs="Times New Roman"/>
          <w:b/>
          <w:bCs/>
          <w:iCs/>
          <w:sz w:val="36"/>
          <w:szCs w:val="28"/>
        </w:rPr>
      </w:pPr>
    </w:p>
    <w:p w14:paraId="712D7069" w14:textId="77777777" w:rsidR="008B6E87" w:rsidRDefault="008B6E87" w:rsidP="00EE14B8">
      <w:pPr>
        <w:spacing w:after="0" w:line="375" w:lineRule="exact"/>
        <w:jc w:val="center"/>
        <w:rPr>
          <w:rFonts w:eastAsia="Times New Roman" w:cs="Times New Roman"/>
          <w:b/>
          <w:bCs/>
          <w:iCs/>
          <w:sz w:val="36"/>
          <w:szCs w:val="28"/>
        </w:rPr>
      </w:pPr>
    </w:p>
    <w:p w14:paraId="7E6BDA0C" w14:textId="6B286A1F" w:rsidR="00830EFE" w:rsidRPr="0062649B" w:rsidRDefault="009F39D9" w:rsidP="00EE14B8">
      <w:pPr>
        <w:spacing w:after="0" w:line="375" w:lineRule="exact"/>
        <w:jc w:val="center"/>
        <w:rPr>
          <w:rFonts w:eastAsia="Times New Roman" w:cs="Times New Roman"/>
          <w:b/>
          <w:bCs/>
          <w:iCs/>
          <w:sz w:val="36"/>
          <w:szCs w:val="28"/>
        </w:rPr>
      </w:pPr>
      <w:r>
        <w:rPr>
          <w:rFonts w:eastAsia="Times New Roman" w:cs="Times New Roman"/>
          <w:b/>
          <w:bCs/>
          <w:iCs/>
          <w:sz w:val="36"/>
          <w:szCs w:val="28"/>
        </w:rPr>
        <w:t>P</w:t>
      </w:r>
      <w:r w:rsidRPr="00FF679D">
        <w:rPr>
          <w:rFonts w:eastAsia="Times New Roman" w:cs="Times New Roman"/>
          <w:b/>
          <w:bCs/>
          <w:iCs/>
          <w:sz w:val="36"/>
          <w:szCs w:val="28"/>
        </w:rPr>
        <w:t xml:space="preserve">lan stratégique d’intervention régional </w:t>
      </w:r>
      <w:r w:rsidR="00FF679D">
        <w:rPr>
          <w:rFonts w:eastAsia="Times New Roman" w:cs="Times New Roman"/>
          <w:b/>
          <w:bCs/>
          <w:iCs/>
          <w:sz w:val="36"/>
          <w:szCs w:val="28"/>
        </w:rPr>
        <w:t xml:space="preserve">FEADER </w:t>
      </w:r>
      <w:r w:rsidRPr="00FF679D">
        <w:rPr>
          <w:rFonts w:eastAsia="Times New Roman" w:cs="Times New Roman"/>
          <w:b/>
          <w:bCs/>
          <w:iCs/>
          <w:sz w:val="36"/>
          <w:szCs w:val="28"/>
        </w:rPr>
        <w:t>Guadeloupe</w:t>
      </w:r>
      <w:r>
        <w:rPr>
          <w:rFonts w:eastAsia="Times New Roman" w:cs="Times New Roman"/>
          <w:b/>
          <w:bCs/>
          <w:iCs/>
          <w:sz w:val="36"/>
          <w:szCs w:val="28"/>
        </w:rPr>
        <w:t xml:space="preserve"> </w:t>
      </w:r>
      <w:r w:rsidR="00FF679D">
        <w:rPr>
          <w:rFonts w:eastAsia="Times New Roman" w:cs="Times New Roman"/>
          <w:b/>
          <w:bCs/>
          <w:iCs/>
          <w:sz w:val="36"/>
          <w:szCs w:val="28"/>
        </w:rPr>
        <w:t>2023/2027</w:t>
      </w:r>
    </w:p>
    <w:p w14:paraId="18FCBBB5" w14:textId="6983E8C7" w:rsidR="00035DBE" w:rsidRPr="00FF679D" w:rsidRDefault="00035DBE" w:rsidP="00EE14B8">
      <w:pPr>
        <w:spacing w:after="0" w:line="375" w:lineRule="exact"/>
        <w:jc w:val="center"/>
        <w:rPr>
          <w:rFonts w:eastAsia="Times New Roman" w:cs="Times New Roman"/>
          <w:b/>
          <w:bCs/>
          <w:iCs/>
          <w:sz w:val="36"/>
          <w:szCs w:val="28"/>
        </w:rPr>
      </w:pPr>
    </w:p>
    <w:p w14:paraId="651CE9FA" w14:textId="5755FDF6" w:rsidR="00A6085C" w:rsidRPr="00E1779F" w:rsidRDefault="00A6085C" w:rsidP="00E54F76">
      <w:pPr>
        <w:spacing w:after="0" w:line="375" w:lineRule="exact"/>
        <w:rPr>
          <w:rFonts w:eastAsia="Times New Roman" w:cs="Times New Roman"/>
          <w:bCs/>
          <w:iCs/>
          <w:sz w:val="28"/>
          <w:szCs w:val="28"/>
        </w:rPr>
      </w:pPr>
      <w:r w:rsidRPr="00E1779F">
        <w:rPr>
          <w:rFonts w:eastAsia="Times New Roman" w:cs="Times New Roman"/>
          <w:bCs/>
          <w:iCs/>
          <w:sz w:val="28"/>
          <w:szCs w:val="28"/>
        </w:rPr>
        <w:t xml:space="preserve"> </w:t>
      </w:r>
    </w:p>
    <w:p w14:paraId="72FF56A5" w14:textId="0D3B8CA7" w:rsidR="003B5600" w:rsidRDefault="00035DBE" w:rsidP="0048628F">
      <w:pPr>
        <w:spacing w:after="0" w:line="375" w:lineRule="exact"/>
        <w:jc w:val="center"/>
        <w:rPr>
          <w:rStyle w:val="lev"/>
          <w:color w:val="E36C0A" w:themeColor="accent6" w:themeShade="BF"/>
        </w:rPr>
      </w:pPr>
      <w:r w:rsidRPr="003B5600">
        <w:rPr>
          <w:rStyle w:val="lev"/>
          <w:color w:val="E36C0A" w:themeColor="accent6" w:themeShade="BF"/>
        </w:rPr>
        <w:t>APPEL A PROJET</w:t>
      </w:r>
      <w:r w:rsidR="0048628F">
        <w:rPr>
          <w:rStyle w:val="lev"/>
          <w:color w:val="E36C0A" w:themeColor="accent6" w:themeShade="BF"/>
        </w:rPr>
        <w:t xml:space="preserve"> n°</w:t>
      </w:r>
      <w:r w:rsidR="00BC4557">
        <w:rPr>
          <w:rStyle w:val="lev"/>
          <w:color w:val="E36C0A" w:themeColor="accent6" w:themeShade="BF"/>
        </w:rPr>
        <w:t>2</w:t>
      </w:r>
      <w:r w:rsidR="0048628F">
        <w:rPr>
          <w:rStyle w:val="lev"/>
          <w:color w:val="E36C0A" w:themeColor="accent6" w:themeShade="BF"/>
        </w:rPr>
        <w:t xml:space="preserve"> : </w:t>
      </w:r>
    </w:p>
    <w:p w14:paraId="530EE760" w14:textId="408F9E16" w:rsidR="0015723F" w:rsidRPr="003B5600" w:rsidRDefault="0015723F" w:rsidP="0048628F">
      <w:pPr>
        <w:spacing w:after="0" w:line="375" w:lineRule="exact"/>
        <w:jc w:val="center"/>
        <w:rPr>
          <w:rFonts w:eastAsia="Garamond" w:cs="Garamond"/>
          <w:b/>
          <w:bCs/>
          <w:color w:val="E36C0A" w:themeColor="accent6" w:themeShade="BF"/>
          <w:sz w:val="32"/>
          <w:szCs w:val="32"/>
        </w:rPr>
      </w:pPr>
      <w:r>
        <w:rPr>
          <w:rFonts w:eastAsia="Garamond" w:cs="Garamond"/>
          <w:b/>
          <w:bCs/>
          <w:color w:val="E36C0A" w:themeColor="accent6" w:themeShade="BF"/>
          <w:sz w:val="32"/>
          <w:szCs w:val="32"/>
        </w:rPr>
        <w:t xml:space="preserve">Fiche action </w:t>
      </w:r>
      <w:r w:rsidR="00BC4557">
        <w:rPr>
          <w:rFonts w:eastAsia="Garamond" w:cs="Garamond"/>
          <w:b/>
          <w:bCs/>
          <w:color w:val="E36C0A" w:themeColor="accent6" w:themeShade="BF"/>
          <w:sz w:val="32"/>
          <w:szCs w:val="32"/>
        </w:rPr>
        <w:t>2</w:t>
      </w:r>
    </w:p>
    <w:p w14:paraId="5408EDF2" w14:textId="77777777" w:rsidR="00A6085C" w:rsidRPr="0062649B" w:rsidRDefault="00A6085C" w:rsidP="00A6085C">
      <w:pPr>
        <w:spacing w:after="0" w:line="200" w:lineRule="exact"/>
        <w:rPr>
          <w:rFonts w:eastAsia="Times New Roman" w:cs="Calibri"/>
          <w:color w:val="0000FF"/>
          <w:sz w:val="28"/>
          <w:szCs w:val="28"/>
          <w:lang w:eastAsia="fr-FR"/>
        </w:rPr>
      </w:pPr>
    </w:p>
    <w:p w14:paraId="759D4B95" w14:textId="77777777" w:rsidR="00A6085C" w:rsidRPr="0062649B" w:rsidRDefault="00A6085C" w:rsidP="00A6085C">
      <w:pPr>
        <w:spacing w:after="0" w:line="200" w:lineRule="exact"/>
        <w:rPr>
          <w:rFonts w:eastAsia="Times New Roman" w:cs="Arial"/>
          <w:color w:val="0000FF"/>
          <w:szCs w:val="20"/>
          <w:lang w:eastAsia="fr-FR"/>
        </w:rPr>
      </w:pPr>
    </w:p>
    <w:p w14:paraId="504102DC" w14:textId="3BE2403C" w:rsidR="00A6085C" w:rsidRDefault="001C233A" w:rsidP="0062649B">
      <w:pPr>
        <w:jc w:val="center"/>
        <w:rPr>
          <w:rStyle w:val="Titredulivre"/>
          <w:rFonts w:ascii="Garamond" w:hAnsi="Garamond"/>
          <w:sz w:val="24"/>
          <w:szCs w:val="24"/>
        </w:rPr>
      </w:pPr>
      <w:r w:rsidRPr="0062649B">
        <w:rPr>
          <w:rStyle w:val="Titredulivre"/>
          <w:rFonts w:ascii="Garamond" w:hAnsi="Garamond"/>
          <w:sz w:val="24"/>
          <w:szCs w:val="24"/>
        </w:rPr>
        <w:t>Cahier des charges</w:t>
      </w:r>
    </w:p>
    <w:p w14:paraId="46D9A5FA" w14:textId="77777777" w:rsidR="003166A4" w:rsidRPr="003166A4" w:rsidRDefault="003166A4" w:rsidP="003166A4">
      <w:pPr>
        <w:spacing w:after="0" w:line="276" w:lineRule="auto"/>
        <w:jc w:val="center"/>
        <w:rPr>
          <w:rStyle w:val="Titredulivre"/>
          <w:rFonts w:ascii="Garamond" w:hAnsi="Garamond"/>
          <w:color w:val="FF0000"/>
          <w:szCs w:val="24"/>
        </w:rPr>
      </w:pPr>
    </w:p>
    <w:tbl>
      <w:tblPr>
        <w:tblStyle w:val="Grilledutableau"/>
        <w:tblW w:w="8822" w:type="dxa"/>
        <w:jc w:val="center"/>
        <w:tblLook w:val="04A0" w:firstRow="1" w:lastRow="0" w:firstColumn="1" w:lastColumn="0" w:noHBand="0" w:noVBand="1"/>
      </w:tblPr>
      <w:tblGrid>
        <w:gridCol w:w="8822"/>
      </w:tblGrid>
      <w:tr w:rsidR="00E54F76" w:rsidRPr="00E1779F" w14:paraId="35DE5091" w14:textId="77777777" w:rsidTr="36B5C415">
        <w:trPr>
          <w:trHeight w:val="630"/>
          <w:jc w:val="center"/>
        </w:trPr>
        <w:tc>
          <w:tcPr>
            <w:tcW w:w="8822" w:type="dxa"/>
            <w:vAlign w:val="center"/>
          </w:tcPr>
          <w:p w14:paraId="1E6849CB" w14:textId="77777777" w:rsidR="00F74BFC" w:rsidRPr="00E1779F" w:rsidRDefault="00F74BFC" w:rsidP="00F74BFC">
            <w:pPr>
              <w:rPr>
                <w:b/>
                <w:szCs w:val="24"/>
              </w:rPr>
            </w:pPr>
          </w:p>
          <w:p w14:paraId="71B591DF" w14:textId="0BD581BA" w:rsidR="00E54F76" w:rsidRPr="00E1779F" w:rsidRDefault="00E54F76" w:rsidP="00F74BFC">
            <w:pPr>
              <w:spacing w:line="360" w:lineRule="auto"/>
              <w:rPr>
                <w:szCs w:val="24"/>
              </w:rPr>
            </w:pPr>
            <w:r w:rsidRPr="00E1779F">
              <w:rPr>
                <w:b/>
                <w:szCs w:val="24"/>
              </w:rPr>
              <w:t>Date d’ouverture</w:t>
            </w:r>
            <w:r w:rsidR="00225CF0" w:rsidRPr="00E1779F">
              <w:rPr>
                <w:szCs w:val="24"/>
              </w:rPr>
              <w:t xml:space="preserve"> </w:t>
            </w:r>
            <w:r w:rsidRPr="00E1779F">
              <w:rPr>
                <w:szCs w:val="24"/>
              </w:rPr>
              <w:t>:</w:t>
            </w:r>
            <w:r w:rsidR="003B5600">
              <w:rPr>
                <w:szCs w:val="24"/>
              </w:rPr>
              <w:t xml:space="preserve"> </w:t>
            </w:r>
            <w:r w:rsidR="00A40482" w:rsidRPr="00A40482">
              <w:rPr>
                <w:szCs w:val="24"/>
              </w:rPr>
              <w:t>Vendredi 30 mai 2025</w:t>
            </w:r>
          </w:p>
          <w:p w14:paraId="60DA4E73" w14:textId="17AFBDF9" w:rsidR="00E54F76" w:rsidRPr="00E1779F" w:rsidRDefault="00E54F76" w:rsidP="00F74BFC">
            <w:pPr>
              <w:spacing w:line="360" w:lineRule="auto"/>
              <w:rPr>
                <w:szCs w:val="24"/>
              </w:rPr>
            </w:pPr>
            <w:r w:rsidRPr="00E1779F">
              <w:rPr>
                <w:b/>
                <w:szCs w:val="24"/>
              </w:rPr>
              <w:t>Date de clôture</w:t>
            </w:r>
            <w:r w:rsidRPr="00E1779F">
              <w:rPr>
                <w:szCs w:val="24"/>
              </w:rPr>
              <w:t> :</w:t>
            </w:r>
            <w:r w:rsidR="003B5600">
              <w:rPr>
                <w:szCs w:val="24"/>
              </w:rPr>
              <w:t xml:space="preserve"> </w:t>
            </w:r>
            <w:r w:rsidR="00CE04AC">
              <w:rPr>
                <w:szCs w:val="24"/>
              </w:rPr>
              <w:t xml:space="preserve">Dimanche </w:t>
            </w:r>
            <w:r w:rsidR="00451200">
              <w:rPr>
                <w:szCs w:val="24"/>
              </w:rPr>
              <w:t xml:space="preserve">30 novembre </w:t>
            </w:r>
            <w:r w:rsidR="00D2736C">
              <w:rPr>
                <w:szCs w:val="24"/>
              </w:rPr>
              <w:t>2025</w:t>
            </w:r>
          </w:p>
          <w:p w14:paraId="5985CC05" w14:textId="0840A6A0" w:rsidR="00E54F76" w:rsidRDefault="00225CF0" w:rsidP="0062649B">
            <w:pPr>
              <w:spacing w:line="360" w:lineRule="auto"/>
              <w:rPr>
                <w:szCs w:val="24"/>
              </w:rPr>
            </w:pPr>
            <w:r w:rsidRPr="00E1779F">
              <w:rPr>
                <w:b/>
                <w:szCs w:val="24"/>
                <w:u w:val="single"/>
              </w:rPr>
              <w:t>Modalités de d</w:t>
            </w:r>
            <w:r w:rsidR="00E54F76" w:rsidRPr="00E1779F">
              <w:rPr>
                <w:b/>
                <w:szCs w:val="24"/>
                <w:u w:val="single"/>
              </w:rPr>
              <w:t>épôt des dossiers</w:t>
            </w:r>
            <w:r w:rsidRPr="0062649B">
              <w:rPr>
                <w:szCs w:val="24"/>
              </w:rPr>
              <w:t> :</w:t>
            </w:r>
            <w:r w:rsidRPr="00E1779F">
              <w:rPr>
                <w:szCs w:val="24"/>
              </w:rPr>
              <w:t xml:space="preserve"> </w:t>
            </w:r>
            <w:r w:rsidR="00604B13">
              <w:rPr>
                <w:szCs w:val="24"/>
              </w:rPr>
              <w:t>uniquement sur le portail EUROPAC, au lien suivant :</w:t>
            </w:r>
            <w:r w:rsidR="00604B13" w:rsidRPr="00604B13">
              <w:rPr>
                <w:szCs w:val="24"/>
              </w:rPr>
              <w:t xml:space="preserve"> </w:t>
            </w:r>
            <w:hyperlink r:id="rId13" w:history="1">
              <w:r w:rsidR="0057232A" w:rsidRPr="00A1363A">
                <w:rPr>
                  <w:rStyle w:val="Lienhypertexte"/>
                  <w:szCs w:val="24"/>
                </w:rPr>
                <w:t>http://europac.regionguadeloupe.fr/</w:t>
              </w:r>
            </w:hyperlink>
            <w:r w:rsidR="0057232A">
              <w:rPr>
                <w:szCs w:val="24"/>
              </w:rPr>
              <w:t xml:space="preserve"> </w:t>
            </w:r>
          </w:p>
          <w:p w14:paraId="766BAF37" w14:textId="1DF4E2B4" w:rsidR="008B6E87" w:rsidRDefault="008B6E87" w:rsidP="0062649B">
            <w:pPr>
              <w:spacing w:line="360" w:lineRule="auto"/>
              <w:rPr>
                <w:rFonts w:eastAsia="Times New Roman"/>
                <w:b/>
                <w:bCs/>
                <w:szCs w:val="24"/>
              </w:rPr>
            </w:pPr>
            <w:r w:rsidRPr="00EA193A">
              <w:rPr>
                <w:rFonts w:eastAsia="Times New Roman"/>
                <w:b/>
                <w:bCs/>
                <w:szCs w:val="24"/>
              </w:rPr>
              <w:t>Documentations de l’appel à projet :</w:t>
            </w:r>
          </w:p>
          <w:p w14:paraId="5944D699" w14:textId="6C36BB03" w:rsidR="00B301CF" w:rsidRDefault="00D1429C" w:rsidP="00D1429C">
            <w:pPr>
              <w:pStyle w:val="Paragraphedeliste"/>
              <w:numPr>
                <w:ilvl w:val="0"/>
                <w:numId w:val="15"/>
              </w:numPr>
              <w:spacing w:line="360" w:lineRule="auto"/>
              <w:jc w:val="both"/>
              <w:rPr>
                <w:szCs w:val="24"/>
              </w:rPr>
            </w:pPr>
            <w:r>
              <w:rPr>
                <w:szCs w:val="24"/>
              </w:rPr>
              <w:t>Fiche-action n°</w:t>
            </w:r>
            <w:r w:rsidR="002E496D">
              <w:rPr>
                <w:szCs w:val="24"/>
              </w:rPr>
              <w:t>2</w:t>
            </w:r>
            <w:r>
              <w:rPr>
                <w:szCs w:val="24"/>
              </w:rPr>
              <w:t xml:space="preserve"> du GAL Nord Basse-Terre</w:t>
            </w:r>
          </w:p>
          <w:p w14:paraId="45886505" w14:textId="1CADABCA" w:rsidR="00451200" w:rsidRDefault="00451200" w:rsidP="00D1429C">
            <w:pPr>
              <w:pStyle w:val="Paragraphedeliste"/>
              <w:numPr>
                <w:ilvl w:val="0"/>
                <w:numId w:val="15"/>
              </w:numPr>
              <w:spacing w:line="360" w:lineRule="auto"/>
              <w:jc w:val="both"/>
              <w:rPr>
                <w:szCs w:val="24"/>
              </w:rPr>
            </w:pPr>
            <w:r>
              <w:rPr>
                <w:szCs w:val="24"/>
              </w:rPr>
              <w:t>Grille de notation</w:t>
            </w:r>
          </w:p>
          <w:p w14:paraId="3BDA0428" w14:textId="74A82B07" w:rsidR="00D1429C" w:rsidRPr="00E1779F" w:rsidRDefault="00D1429C" w:rsidP="00D1429C">
            <w:pPr>
              <w:pStyle w:val="Paragraphedeliste"/>
              <w:spacing w:line="360" w:lineRule="auto"/>
              <w:jc w:val="both"/>
              <w:rPr>
                <w:szCs w:val="24"/>
              </w:rPr>
            </w:pPr>
          </w:p>
        </w:tc>
      </w:tr>
      <w:tr w:rsidR="00E54F76" w:rsidRPr="00E1779F" w14:paraId="4BF24325" w14:textId="77777777" w:rsidTr="36B5C415">
        <w:trPr>
          <w:trHeight w:val="630"/>
          <w:jc w:val="center"/>
        </w:trPr>
        <w:tc>
          <w:tcPr>
            <w:tcW w:w="8822" w:type="dxa"/>
            <w:vAlign w:val="center"/>
          </w:tcPr>
          <w:p w14:paraId="0D693D71" w14:textId="06E7431B" w:rsidR="003B5600" w:rsidRPr="00BF4E9D" w:rsidRDefault="00886B17" w:rsidP="002B18DD">
            <w:pPr>
              <w:jc w:val="both"/>
              <w:rPr>
                <w:szCs w:val="24"/>
              </w:rPr>
            </w:pPr>
            <w:r w:rsidRPr="00BF4E9D">
              <w:rPr>
                <w:b/>
                <w:i/>
                <w:szCs w:val="24"/>
              </w:rPr>
              <w:t>Intervention</w:t>
            </w:r>
            <w:r w:rsidR="00E1779F" w:rsidRPr="00BF4E9D">
              <w:rPr>
                <w:b/>
                <w:i/>
                <w:szCs w:val="24"/>
              </w:rPr>
              <w:t xml:space="preserve"> </w:t>
            </w:r>
            <w:r w:rsidR="002B18DD" w:rsidRPr="00BF4E9D">
              <w:rPr>
                <w:szCs w:val="24"/>
              </w:rPr>
              <w:t xml:space="preserve">: </w:t>
            </w:r>
            <w:r w:rsidR="00FC741B">
              <w:rPr>
                <w:rFonts w:eastAsia="Garamond" w:cs="Garamond"/>
                <w:szCs w:val="24"/>
              </w:rPr>
              <w:t>77.05 : LEADER</w:t>
            </w:r>
            <w:r w:rsidR="003B5600" w:rsidRPr="00BF4E9D">
              <w:rPr>
                <w:szCs w:val="24"/>
              </w:rPr>
              <w:t xml:space="preserve"> </w:t>
            </w:r>
          </w:p>
          <w:p w14:paraId="59216070" w14:textId="77777777" w:rsidR="00035DBE" w:rsidRPr="00E1779F" w:rsidRDefault="00035DBE" w:rsidP="00035DBE">
            <w:pPr>
              <w:jc w:val="both"/>
              <w:rPr>
                <w:sz w:val="28"/>
                <w:szCs w:val="28"/>
              </w:rPr>
            </w:pPr>
          </w:p>
          <w:p w14:paraId="41A238D9" w14:textId="6ED14FF2" w:rsidR="00E54F76" w:rsidRPr="0062649B" w:rsidRDefault="00E54F76" w:rsidP="00035DBE">
            <w:pPr>
              <w:jc w:val="both"/>
              <w:rPr>
                <w:b/>
                <w:i/>
                <w:szCs w:val="24"/>
              </w:rPr>
            </w:pPr>
            <w:r w:rsidRPr="00E1779F">
              <w:rPr>
                <w:b/>
                <w:i/>
                <w:szCs w:val="24"/>
              </w:rPr>
              <w:t xml:space="preserve">Montant prévisionnel </w:t>
            </w:r>
            <w:r w:rsidR="00FF679D">
              <w:rPr>
                <w:b/>
                <w:i/>
                <w:szCs w:val="24"/>
              </w:rPr>
              <w:t>FEADER</w:t>
            </w:r>
            <w:r w:rsidR="0062649B">
              <w:rPr>
                <w:b/>
                <w:i/>
                <w:szCs w:val="24"/>
              </w:rPr>
              <w:t xml:space="preserve"> </w:t>
            </w:r>
            <w:r w:rsidRPr="00E1779F">
              <w:rPr>
                <w:b/>
                <w:i/>
                <w:szCs w:val="24"/>
              </w:rPr>
              <w:t>alloué à l’appel à projets</w:t>
            </w:r>
            <w:r w:rsidRPr="00E1779F">
              <w:rPr>
                <w:szCs w:val="24"/>
              </w:rPr>
              <w:t xml:space="preserve"> : </w:t>
            </w:r>
            <w:r w:rsidR="00B301CF">
              <w:rPr>
                <w:szCs w:val="24"/>
              </w:rPr>
              <w:t>297 347,60</w:t>
            </w:r>
            <w:r w:rsidR="004E6B10">
              <w:rPr>
                <w:szCs w:val="24"/>
              </w:rPr>
              <w:t xml:space="preserve"> €</w:t>
            </w:r>
          </w:p>
          <w:p w14:paraId="076BC1B0" w14:textId="77777777" w:rsidR="00E54F76" w:rsidRPr="00E1779F" w:rsidRDefault="00E54F76" w:rsidP="00845C05">
            <w:pPr>
              <w:rPr>
                <w:sz w:val="28"/>
                <w:szCs w:val="28"/>
              </w:rPr>
            </w:pPr>
          </w:p>
        </w:tc>
      </w:tr>
    </w:tbl>
    <w:p w14:paraId="39A60651" w14:textId="77777777" w:rsidR="001F0658" w:rsidRPr="0062649B" w:rsidRDefault="001F0658" w:rsidP="00A6085C">
      <w:pPr>
        <w:spacing w:after="0" w:line="200" w:lineRule="exact"/>
        <w:rPr>
          <w:rFonts w:eastAsia="Times New Roman" w:cs="Arial"/>
          <w:szCs w:val="20"/>
          <w:lang w:eastAsia="fr-FR"/>
        </w:rPr>
      </w:pPr>
    </w:p>
    <w:p w14:paraId="107DCC9C" w14:textId="77777777" w:rsidR="00FC741B" w:rsidRDefault="00FC741B">
      <w:pPr>
        <w:rPr>
          <w:rStyle w:val="lev"/>
          <w:rFonts w:eastAsiaTheme="majorEastAsia" w:cstheme="majorBidi"/>
          <w:b w:val="0"/>
          <w:bCs w:val="0"/>
          <w:color w:val="76923C" w:themeColor="accent3" w:themeShade="BF"/>
          <w:szCs w:val="36"/>
        </w:rPr>
      </w:pPr>
      <w:r>
        <w:rPr>
          <w:rStyle w:val="lev"/>
          <w:b w:val="0"/>
          <w:bCs w:val="0"/>
          <w:color w:val="76923C" w:themeColor="accent3" w:themeShade="BF"/>
        </w:rPr>
        <w:br w:type="page"/>
      </w:r>
    </w:p>
    <w:p w14:paraId="0356F503" w14:textId="71060F17" w:rsidR="002F30D8" w:rsidRPr="00E01C56" w:rsidRDefault="002F30D8" w:rsidP="00E01C56">
      <w:pPr>
        <w:pStyle w:val="Titre1"/>
      </w:pPr>
      <w:bookmarkStart w:id="0" w:name="_Toc198630290"/>
      <w:r w:rsidRPr="00E01C56">
        <w:rPr>
          <w:rStyle w:val="lev"/>
          <w:b w:val="0"/>
          <w:bCs w:val="0"/>
          <w:color w:val="76923C" w:themeColor="accent3" w:themeShade="BF"/>
        </w:rPr>
        <w:lastRenderedPageBreak/>
        <w:t>SOMMAIRE</w:t>
      </w:r>
      <w:bookmarkEnd w:id="0"/>
      <w:r w:rsidR="009C7B27" w:rsidRPr="00E01C56">
        <w:t xml:space="preserve"> </w:t>
      </w:r>
    </w:p>
    <w:p w14:paraId="2BF7594A" w14:textId="4B293A2F" w:rsidR="00E54F76" w:rsidRPr="00E1779F" w:rsidRDefault="00E54F76" w:rsidP="001F0658">
      <w:pPr>
        <w:spacing w:after="0" w:line="0" w:lineRule="atLeast"/>
        <w:jc w:val="center"/>
        <w:rPr>
          <w:rFonts w:eastAsia="Calibri Light" w:cs="Arial"/>
          <w:b/>
          <w:i/>
          <w:szCs w:val="24"/>
          <w:lang w:eastAsia="fr-FR"/>
        </w:rPr>
      </w:pPr>
    </w:p>
    <w:p w14:paraId="34A645D7" w14:textId="1F58A902" w:rsidR="00690876" w:rsidRDefault="00B67437">
      <w:pPr>
        <w:pStyle w:val="TM1"/>
        <w:rPr>
          <w:rFonts w:asciiTheme="minorHAnsi" w:hAnsiTheme="minorHAnsi"/>
          <w:noProof/>
          <w:kern w:val="2"/>
          <w:szCs w:val="24"/>
          <w:lang w:eastAsia="fr-FR"/>
          <w14:ligatures w14:val="standardContextual"/>
        </w:rPr>
      </w:pPr>
      <w:r>
        <w:rPr>
          <w:rFonts w:eastAsia="Times New Roman" w:cs="Arial"/>
          <w:lang w:eastAsia="fr-FR"/>
        </w:rPr>
        <w:fldChar w:fldCharType="begin"/>
      </w:r>
      <w:r>
        <w:rPr>
          <w:rFonts w:eastAsia="Times New Roman" w:cs="Arial"/>
          <w:lang w:eastAsia="fr-FR"/>
        </w:rPr>
        <w:instrText xml:space="preserve"> TOC \o "1-4" \h \z \u </w:instrText>
      </w:r>
      <w:r>
        <w:rPr>
          <w:rFonts w:eastAsia="Times New Roman" w:cs="Arial"/>
          <w:lang w:eastAsia="fr-FR"/>
        </w:rPr>
        <w:fldChar w:fldCharType="separate"/>
      </w:r>
      <w:hyperlink w:anchor="_Toc198630290" w:history="1">
        <w:r w:rsidR="00690876" w:rsidRPr="000435ED">
          <w:rPr>
            <w:rStyle w:val="Lienhypertexte"/>
            <w:noProof/>
          </w:rPr>
          <w:t>SOMMAIRE</w:t>
        </w:r>
        <w:r w:rsidR="00690876">
          <w:rPr>
            <w:noProof/>
            <w:webHidden/>
          </w:rPr>
          <w:tab/>
        </w:r>
        <w:r w:rsidR="00690876">
          <w:rPr>
            <w:noProof/>
            <w:webHidden/>
          </w:rPr>
          <w:fldChar w:fldCharType="begin"/>
        </w:r>
        <w:r w:rsidR="00690876">
          <w:rPr>
            <w:noProof/>
            <w:webHidden/>
          </w:rPr>
          <w:instrText xml:space="preserve"> PAGEREF _Toc198630290 \h </w:instrText>
        </w:r>
        <w:r w:rsidR="00690876">
          <w:rPr>
            <w:noProof/>
            <w:webHidden/>
          </w:rPr>
        </w:r>
        <w:r w:rsidR="00690876">
          <w:rPr>
            <w:noProof/>
            <w:webHidden/>
          </w:rPr>
          <w:fldChar w:fldCharType="separate"/>
        </w:r>
        <w:r w:rsidR="00690876">
          <w:rPr>
            <w:noProof/>
            <w:webHidden/>
          </w:rPr>
          <w:t>2</w:t>
        </w:r>
        <w:r w:rsidR="00690876">
          <w:rPr>
            <w:noProof/>
            <w:webHidden/>
          </w:rPr>
          <w:fldChar w:fldCharType="end"/>
        </w:r>
      </w:hyperlink>
    </w:p>
    <w:p w14:paraId="69D20CD7" w14:textId="1272FBA5" w:rsidR="00690876" w:rsidRDefault="00F02430">
      <w:pPr>
        <w:pStyle w:val="TM1"/>
        <w:rPr>
          <w:rFonts w:asciiTheme="minorHAnsi" w:hAnsiTheme="minorHAnsi"/>
          <w:noProof/>
          <w:kern w:val="2"/>
          <w:szCs w:val="24"/>
          <w:lang w:eastAsia="fr-FR"/>
          <w14:ligatures w14:val="standardContextual"/>
        </w:rPr>
      </w:pPr>
      <w:hyperlink w:anchor="_Toc198630291" w:history="1">
        <w:r w:rsidR="00690876" w:rsidRPr="000435ED">
          <w:rPr>
            <w:rStyle w:val="Lienhypertexte"/>
            <w:noProof/>
          </w:rPr>
          <w:t>ABREVIATIONS</w:t>
        </w:r>
        <w:r w:rsidR="00690876">
          <w:rPr>
            <w:noProof/>
            <w:webHidden/>
          </w:rPr>
          <w:tab/>
        </w:r>
        <w:r w:rsidR="00690876">
          <w:rPr>
            <w:noProof/>
            <w:webHidden/>
          </w:rPr>
          <w:fldChar w:fldCharType="begin"/>
        </w:r>
        <w:r w:rsidR="00690876">
          <w:rPr>
            <w:noProof/>
            <w:webHidden/>
          </w:rPr>
          <w:instrText xml:space="preserve"> PAGEREF _Toc198630291 \h </w:instrText>
        </w:r>
        <w:r w:rsidR="00690876">
          <w:rPr>
            <w:noProof/>
            <w:webHidden/>
          </w:rPr>
        </w:r>
        <w:r w:rsidR="00690876">
          <w:rPr>
            <w:noProof/>
            <w:webHidden/>
          </w:rPr>
          <w:fldChar w:fldCharType="separate"/>
        </w:r>
        <w:r w:rsidR="00690876">
          <w:rPr>
            <w:noProof/>
            <w:webHidden/>
          </w:rPr>
          <w:t>4</w:t>
        </w:r>
        <w:r w:rsidR="00690876">
          <w:rPr>
            <w:noProof/>
            <w:webHidden/>
          </w:rPr>
          <w:fldChar w:fldCharType="end"/>
        </w:r>
      </w:hyperlink>
    </w:p>
    <w:p w14:paraId="3A4375BD" w14:textId="1D0B2787" w:rsidR="00690876" w:rsidRDefault="00F02430">
      <w:pPr>
        <w:pStyle w:val="TM1"/>
        <w:rPr>
          <w:rFonts w:asciiTheme="minorHAnsi" w:hAnsiTheme="minorHAnsi"/>
          <w:noProof/>
          <w:kern w:val="2"/>
          <w:szCs w:val="24"/>
          <w:lang w:eastAsia="fr-FR"/>
          <w14:ligatures w14:val="standardContextual"/>
        </w:rPr>
      </w:pPr>
      <w:hyperlink w:anchor="_Toc198630292" w:history="1">
        <w:r w:rsidR="00690876" w:rsidRPr="000435ED">
          <w:rPr>
            <w:rStyle w:val="Lienhypertexte"/>
            <w:noProof/>
          </w:rPr>
          <w:t>CADRE DE L’APPEL A PROJET</w:t>
        </w:r>
        <w:r w:rsidR="00690876">
          <w:rPr>
            <w:noProof/>
            <w:webHidden/>
          </w:rPr>
          <w:tab/>
        </w:r>
        <w:r w:rsidR="00690876">
          <w:rPr>
            <w:noProof/>
            <w:webHidden/>
          </w:rPr>
          <w:fldChar w:fldCharType="begin"/>
        </w:r>
        <w:r w:rsidR="00690876">
          <w:rPr>
            <w:noProof/>
            <w:webHidden/>
          </w:rPr>
          <w:instrText xml:space="preserve"> PAGEREF _Toc198630292 \h </w:instrText>
        </w:r>
        <w:r w:rsidR="00690876">
          <w:rPr>
            <w:noProof/>
            <w:webHidden/>
          </w:rPr>
        </w:r>
        <w:r w:rsidR="00690876">
          <w:rPr>
            <w:noProof/>
            <w:webHidden/>
          </w:rPr>
          <w:fldChar w:fldCharType="separate"/>
        </w:r>
        <w:r w:rsidR="00690876">
          <w:rPr>
            <w:noProof/>
            <w:webHidden/>
          </w:rPr>
          <w:t>5</w:t>
        </w:r>
        <w:r w:rsidR="00690876">
          <w:rPr>
            <w:noProof/>
            <w:webHidden/>
          </w:rPr>
          <w:fldChar w:fldCharType="end"/>
        </w:r>
      </w:hyperlink>
    </w:p>
    <w:p w14:paraId="4908A123" w14:textId="67436C77" w:rsidR="00690876" w:rsidRDefault="00F02430">
      <w:pPr>
        <w:pStyle w:val="TM1"/>
        <w:rPr>
          <w:rFonts w:asciiTheme="minorHAnsi" w:hAnsiTheme="minorHAnsi"/>
          <w:noProof/>
          <w:kern w:val="2"/>
          <w:szCs w:val="24"/>
          <w:lang w:eastAsia="fr-FR"/>
          <w14:ligatures w14:val="standardContextual"/>
        </w:rPr>
      </w:pPr>
      <w:hyperlink w:anchor="_Toc198630293" w:history="1">
        <w:r w:rsidR="00690876" w:rsidRPr="000435ED">
          <w:rPr>
            <w:rStyle w:val="Lienhypertexte"/>
            <w:noProof/>
          </w:rPr>
          <w:t>CONTEXTE</w:t>
        </w:r>
        <w:r w:rsidR="00690876">
          <w:rPr>
            <w:noProof/>
            <w:webHidden/>
          </w:rPr>
          <w:tab/>
        </w:r>
        <w:r w:rsidR="00690876">
          <w:rPr>
            <w:noProof/>
            <w:webHidden/>
          </w:rPr>
          <w:fldChar w:fldCharType="begin"/>
        </w:r>
        <w:r w:rsidR="00690876">
          <w:rPr>
            <w:noProof/>
            <w:webHidden/>
          </w:rPr>
          <w:instrText xml:space="preserve"> PAGEREF _Toc198630293 \h </w:instrText>
        </w:r>
        <w:r w:rsidR="00690876">
          <w:rPr>
            <w:noProof/>
            <w:webHidden/>
          </w:rPr>
        </w:r>
        <w:r w:rsidR="00690876">
          <w:rPr>
            <w:noProof/>
            <w:webHidden/>
          </w:rPr>
          <w:fldChar w:fldCharType="separate"/>
        </w:r>
        <w:r w:rsidR="00690876">
          <w:rPr>
            <w:noProof/>
            <w:webHidden/>
          </w:rPr>
          <w:t>7</w:t>
        </w:r>
        <w:r w:rsidR="00690876">
          <w:rPr>
            <w:noProof/>
            <w:webHidden/>
          </w:rPr>
          <w:fldChar w:fldCharType="end"/>
        </w:r>
      </w:hyperlink>
    </w:p>
    <w:p w14:paraId="6B1A8E82" w14:textId="651B5EA3" w:rsidR="00690876" w:rsidRDefault="00F02430">
      <w:pPr>
        <w:pStyle w:val="TM1"/>
        <w:rPr>
          <w:rFonts w:asciiTheme="minorHAnsi" w:hAnsiTheme="minorHAnsi"/>
          <w:noProof/>
          <w:kern w:val="2"/>
          <w:szCs w:val="24"/>
          <w:lang w:eastAsia="fr-FR"/>
          <w14:ligatures w14:val="standardContextual"/>
        </w:rPr>
      </w:pPr>
      <w:hyperlink w:anchor="_Toc198630294" w:history="1">
        <w:r w:rsidR="00690876" w:rsidRPr="000435ED">
          <w:rPr>
            <w:rStyle w:val="Lienhypertexte"/>
            <w:noProof/>
          </w:rPr>
          <w:t>ENJEUX, OBJECTIFS ET RESULTATS ATTENDUS</w:t>
        </w:r>
        <w:r w:rsidR="00690876">
          <w:rPr>
            <w:noProof/>
            <w:webHidden/>
          </w:rPr>
          <w:tab/>
        </w:r>
        <w:r w:rsidR="00690876">
          <w:rPr>
            <w:noProof/>
            <w:webHidden/>
          </w:rPr>
          <w:fldChar w:fldCharType="begin"/>
        </w:r>
        <w:r w:rsidR="00690876">
          <w:rPr>
            <w:noProof/>
            <w:webHidden/>
          </w:rPr>
          <w:instrText xml:space="preserve"> PAGEREF _Toc198630294 \h </w:instrText>
        </w:r>
        <w:r w:rsidR="00690876">
          <w:rPr>
            <w:noProof/>
            <w:webHidden/>
          </w:rPr>
        </w:r>
        <w:r w:rsidR="00690876">
          <w:rPr>
            <w:noProof/>
            <w:webHidden/>
          </w:rPr>
          <w:fldChar w:fldCharType="separate"/>
        </w:r>
        <w:r w:rsidR="00690876">
          <w:rPr>
            <w:noProof/>
            <w:webHidden/>
          </w:rPr>
          <w:t>9</w:t>
        </w:r>
        <w:r w:rsidR="00690876">
          <w:rPr>
            <w:noProof/>
            <w:webHidden/>
          </w:rPr>
          <w:fldChar w:fldCharType="end"/>
        </w:r>
      </w:hyperlink>
    </w:p>
    <w:p w14:paraId="74DA0669" w14:textId="15D9D8DB" w:rsidR="00690876" w:rsidRDefault="00F02430">
      <w:pPr>
        <w:pStyle w:val="TM1"/>
        <w:rPr>
          <w:rFonts w:asciiTheme="minorHAnsi" w:hAnsiTheme="minorHAnsi"/>
          <w:noProof/>
          <w:kern w:val="2"/>
          <w:szCs w:val="24"/>
          <w:lang w:eastAsia="fr-FR"/>
          <w14:ligatures w14:val="standardContextual"/>
        </w:rPr>
      </w:pPr>
      <w:hyperlink w:anchor="_Toc198630295" w:history="1">
        <w:r w:rsidR="00690876" w:rsidRPr="000435ED">
          <w:rPr>
            <w:rStyle w:val="Lienhypertexte"/>
            <w:noProof/>
          </w:rPr>
          <w:t>ELIGIBILITE DES PROJETS</w:t>
        </w:r>
        <w:r w:rsidR="00690876">
          <w:rPr>
            <w:noProof/>
            <w:webHidden/>
          </w:rPr>
          <w:tab/>
        </w:r>
        <w:r w:rsidR="00690876">
          <w:rPr>
            <w:noProof/>
            <w:webHidden/>
          </w:rPr>
          <w:fldChar w:fldCharType="begin"/>
        </w:r>
        <w:r w:rsidR="00690876">
          <w:rPr>
            <w:noProof/>
            <w:webHidden/>
          </w:rPr>
          <w:instrText xml:space="preserve"> PAGEREF _Toc198630295 \h </w:instrText>
        </w:r>
        <w:r w:rsidR="00690876">
          <w:rPr>
            <w:noProof/>
            <w:webHidden/>
          </w:rPr>
        </w:r>
        <w:r w:rsidR="00690876">
          <w:rPr>
            <w:noProof/>
            <w:webHidden/>
          </w:rPr>
          <w:fldChar w:fldCharType="separate"/>
        </w:r>
        <w:r w:rsidR="00690876">
          <w:rPr>
            <w:noProof/>
            <w:webHidden/>
          </w:rPr>
          <w:t>10</w:t>
        </w:r>
        <w:r w:rsidR="00690876">
          <w:rPr>
            <w:noProof/>
            <w:webHidden/>
          </w:rPr>
          <w:fldChar w:fldCharType="end"/>
        </w:r>
      </w:hyperlink>
    </w:p>
    <w:p w14:paraId="6B34EDA4" w14:textId="5FF24EBF"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296" w:history="1">
        <w:r w:rsidR="00690876" w:rsidRPr="000435ED">
          <w:rPr>
            <w:rStyle w:val="Lienhypertexte"/>
            <w:noProof/>
          </w:rPr>
          <w:t>Les bénéficiaires potentiels</w:t>
        </w:r>
        <w:r w:rsidR="00690876">
          <w:rPr>
            <w:noProof/>
            <w:webHidden/>
          </w:rPr>
          <w:tab/>
        </w:r>
        <w:r w:rsidR="00690876">
          <w:rPr>
            <w:noProof/>
            <w:webHidden/>
          </w:rPr>
          <w:fldChar w:fldCharType="begin"/>
        </w:r>
        <w:r w:rsidR="00690876">
          <w:rPr>
            <w:noProof/>
            <w:webHidden/>
          </w:rPr>
          <w:instrText xml:space="preserve"> PAGEREF _Toc198630296 \h </w:instrText>
        </w:r>
        <w:r w:rsidR="00690876">
          <w:rPr>
            <w:noProof/>
            <w:webHidden/>
          </w:rPr>
        </w:r>
        <w:r w:rsidR="00690876">
          <w:rPr>
            <w:noProof/>
            <w:webHidden/>
          </w:rPr>
          <w:fldChar w:fldCharType="separate"/>
        </w:r>
        <w:r w:rsidR="00690876">
          <w:rPr>
            <w:noProof/>
            <w:webHidden/>
          </w:rPr>
          <w:t>10</w:t>
        </w:r>
        <w:r w:rsidR="00690876">
          <w:rPr>
            <w:noProof/>
            <w:webHidden/>
          </w:rPr>
          <w:fldChar w:fldCharType="end"/>
        </w:r>
      </w:hyperlink>
    </w:p>
    <w:p w14:paraId="688DA463" w14:textId="05BE9A83"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297" w:history="1">
        <w:r w:rsidR="00690876" w:rsidRPr="000435ED">
          <w:rPr>
            <w:rStyle w:val="Lienhypertexte"/>
            <w:noProof/>
          </w:rPr>
          <w:t>Les publics cibles</w:t>
        </w:r>
        <w:r w:rsidR="00690876">
          <w:rPr>
            <w:noProof/>
            <w:webHidden/>
          </w:rPr>
          <w:tab/>
        </w:r>
        <w:r w:rsidR="00690876">
          <w:rPr>
            <w:noProof/>
            <w:webHidden/>
          </w:rPr>
          <w:fldChar w:fldCharType="begin"/>
        </w:r>
        <w:r w:rsidR="00690876">
          <w:rPr>
            <w:noProof/>
            <w:webHidden/>
          </w:rPr>
          <w:instrText xml:space="preserve"> PAGEREF _Toc198630297 \h </w:instrText>
        </w:r>
        <w:r w:rsidR="00690876">
          <w:rPr>
            <w:noProof/>
            <w:webHidden/>
          </w:rPr>
        </w:r>
        <w:r w:rsidR="00690876">
          <w:rPr>
            <w:noProof/>
            <w:webHidden/>
          </w:rPr>
          <w:fldChar w:fldCharType="separate"/>
        </w:r>
        <w:r w:rsidR="00690876">
          <w:rPr>
            <w:noProof/>
            <w:webHidden/>
          </w:rPr>
          <w:t>10</w:t>
        </w:r>
        <w:r w:rsidR="00690876">
          <w:rPr>
            <w:noProof/>
            <w:webHidden/>
          </w:rPr>
          <w:fldChar w:fldCharType="end"/>
        </w:r>
      </w:hyperlink>
    </w:p>
    <w:p w14:paraId="1CE854E4" w14:textId="0026CB97"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298" w:history="1">
        <w:r w:rsidR="00690876" w:rsidRPr="000435ED">
          <w:rPr>
            <w:rStyle w:val="Lienhypertexte"/>
            <w:noProof/>
          </w:rPr>
          <w:t>Les types d’actions</w:t>
        </w:r>
        <w:r w:rsidR="00690876">
          <w:rPr>
            <w:noProof/>
            <w:webHidden/>
          </w:rPr>
          <w:tab/>
        </w:r>
        <w:r w:rsidR="00690876">
          <w:rPr>
            <w:noProof/>
            <w:webHidden/>
          </w:rPr>
          <w:fldChar w:fldCharType="begin"/>
        </w:r>
        <w:r w:rsidR="00690876">
          <w:rPr>
            <w:noProof/>
            <w:webHidden/>
          </w:rPr>
          <w:instrText xml:space="preserve"> PAGEREF _Toc198630298 \h </w:instrText>
        </w:r>
        <w:r w:rsidR="00690876">
          <w:rPr>
            <w:noProof/>
            <w:webHidden/>
          </w:rPr>
        </w:r>
        <w:r w:rsidR="00690876">
          <w:rPr>
            <w:noProof/>
            <w:webHidden/>
          </w:rPr>
          <w:fldChar w:fldCharType="separate"/>
        </w:r>
        <w:r w:rsidR="00690876">
          <w:rPr>
            <w:noProof/>
            <w:webHidden/>
          </w:rPr>
          <w:t>10</w:t>
        </w:r>
        <w:r w:rsidR="00690876">
          <w:rPr>
            <w:noProof/>
            <w:webHidden/>
          </w:rPr>
          <w:fldChar w:fldCharType="end"/>
        </w:r>
      </w:hyperlink>
    </w:p>
    <w:p w14:paraId="180D6A06" w14:textId="1044EF57" w:rsidR="00690876" w:rsidRDefault="00F02430">
      <w:pPr>
        <w:pStyle w:val="TM1"/>
        <w:rPr>
          <w:rFonts w:asciiTheme="minorHAnsi" w:hAnsiTheme="minorHAnsi"/>
          <w:noProof/>
          <w:kern w:val="2"/>
          <w:szCs w:val="24"/>
          <w:lang w:eastAsia="fr-FR"/>
          <w14:ligatures w14:val="standardContextual"/>
        </w:rPr>
      </w:pPr>
      <w:hyperlink w:anchor="_Toc198630299" w:history="1">
        <w:r w:rsidR="00690876" w:rsidRPr="000435ED">
          <w:rPr>
            <w:rStyle w:val="Lienhypertexte"/>
            <w:noProof/>
          </w:rPr>
          <w:t>LES DISPOSITIONS FINANCIERES</w:t>
        </w:r>
        <w:r w:rsidR="00690876">
          <w:rPr>
            <w:noProof/>
            <w:webHidden/>
          </w:rPr>
          <w:tab/>
        </w:r>
        <w:r w:rsidR="00690876">
          <w:rPr>
            <w:noProof/>
            <w:webHidden/>
          </w:rPr>
          <w:fldChar w:fldCharType="begin"/>
        </w:r>
        <w:r w:rsidR="00690876">
          <w:rPr>
            <w:noProof/>
            <w:webHidden/>
          </w:rPr>
          <w:instrText xml:space="preserve"> PAGEREF _Toc198630299 \h </w:instrText>
        </w:r>
        <w:r w:rsidR="00690876">
          <w:rPr>
            <w:noProof/>
            <w:webHidden/>
          </w:rPr>
        </w:r>
        <w:r w:rsidR="00690876">
          <w:rPr>
            <w:noProof/>
            <w:webHidden/>
          </w:rPr>
          <w:fldChar w:fldCharType="separate"/>
        </w:r>
        <w:r w:rsidR="00690876">
          <w:rPr>
            <w:noProof/>
            <w:webHidden/>
          </w:rPr>
          <w:t>11</w:t>
        </w:r>
        <w:r w:rsidR="00690876">
          <w:rPr>
            <w:noProof/>
            <w:webHidden/>
          </w:rPr>
          <w:fldChar w:fldCharType="end"/>
        </w:r>
      </w:hyperlink>
    </w:p>
    <w:p w14:paraId="55A92EB0" w14:textId="1F293C5C"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0" w:history="1">
        <w:r w:rsidR="00690876" w:rsidRPr="000435ED">
          <w:rPr>
            <w:rStyle w:val="Lienhypertexte"/>
            <w:noProof/>
          </w:rPr>
          <w:t>Taux d’aide</w:t>
        </w:r>
        <w:r w:rsidR="00690876">
          <w:rPr>
            <w:noProof/>
            <w:webHidden/>
          </w:rPr>
          <w:tab/>
        </w:r>
        <w:r w:rsidR="00690876">
          <w:rPr>
            <w:noProof/>
            <w:webHidden/>
          </w:rPr>
          <w:fldChar w:fldCharType="begin"/>
        </w:r>
        <w:r w:rsidR="00690876">
          <w:rPr>
            <w:noProof/>
            <w:webHidden/>
          </w:rPr>
          <w:instrText xml:space="preserve"> PAGEREF _Toc198630300 \h </w:instrText>
        </w:r>
        <w:r w:rsidR="00690876">
          <w:rPr>
            <w:noProof/>
            <w:webHidden/>
          </w:rPr>
        </w:r>
        <w:r w:rsidR="00690876">
          <w:rPr>
            <w:noProof/>
            <w:webHidden/>
          </w:rPr>
          <w:fldChar w:fldCharType="separate"/>
        </w:r>
        <w:r w:rsidR="00690876">
          <w:rPr>
            <w:noProof/>
            <w:webHidden/>
          </w:rPr>
          <w:t>11</w:t>
        </w:r>
        <w:r w:rsidR="00690876">
          <w:rPr>
            <w:noProof/>
            <w:webHidden/>
          </w:rPr>
          <w:fldChar w:fldCharType="end"/>
        </w:r>
      </w:hyperlink>
    </w:p>
    <w:p w14:paraId="5670ECDA" w14:textId="451B506C"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1" w:history="1">
        <w:r w:rsidR="00690876" w:rsidRPr="000435ED">
          <w:rPr>
            <w:rStyle w:val="Lienhypertexte"/>
            <w:noProof/>
          </w:rPr>
          <w:t>Dépenses éligibles</w:t>
        </w:r>
        <w:r w:rsidR="00690876">
          <w:rPr>
            <w:noProof/>
            <w:webHidden/>
          </w:rPr>
          <w:tab/>
        </w:r>
        <w:r w:rsidR="00690876">
          <w:rPr>
            <w:noProof/>
            <w:webHidden/>
          </w:rPr>
          <w:fldChar w:fldCharType="begin"/>
        </w:r>
        <w:r w:rsidR="00690876">
          <w:rPr>
            <w:noProof/>
            <w:webHidden/>
          </w:rPr>
          <w:instrText xml:space="preserve"> PAGEREF _Toc198630301 \h </w:instrText>
        </w:r>
        <w:r w:rsidR="00690876">
          <w:rPr>
            <w:noProof/>
            <w:webHidden/>
          </w:rPr>
        </w:r>
        <w:r w:rsidR="00690876">
          <w:rPr>
            <w:noProof/>
            <w:webHidden/>
          </w:rPr>
          <w:fldChar w:fldCharType="separate"/>
        </w:r>
        <w:r w:rsidR="00690876">
          <w:rPr>
            <w:noProof/>
            <w:webHidden/>
          </w:rPr>
          <w:t>11</w:t>
        </w:r>
        <w:r w:rsidR="00690876">
          <w:rPr>
            <w:noProof/>
            <w:webHidden/>
          </w:rPr>
          <w:fldChar w:fldCharType="end"/>
        </w:r>
      </w:hyperlink>
    </w:p>
    <w:p w14:paraId="453B5C02" w14:textId="2E2F3383"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2" w:history="1">
        <w:r w:rsidR="00690876" w:rsidRPr="000435ED">
          <w:rPr>
            <w:rStyle w:val="Lienhypertexte"/>
            <w:noProof/>
          </w:rPr>
          <w:t>Dépenses inéligibles</w:t>
        </w:r>
        <w:r w:rsidR="00690876">
          <w:rPr>
            <w:noProof/>
            <w:webHidden/>
          </w:rPr>
          <w:tab/>
        </w:r>
        <w:r w:rsidR="00690876">
          <w:rPr>
            <w:noProof/>
            <w:webHidden/>
          </w:rPr>
          <w:fldChar w:fldCharType="begin"/>
        </w:r>
        <w:r w:rsidR="00690876">
          <w:rPr>
            <w:noProof/>
            <w:webHidden/>
          </w:rPr>
          <w:instrText xml:space="preserve"> PAGEREF _Toc198630302 \h </w:instrText>
        </w:r>
        <w:r w:rsidR="00690876">
          <w:rPr>
            <w:noProof/>
            <w:webHidden/>
          </w:rPr>
        </w:r>
        <w:r w:rsidR="00690876">
          <w:rPr>
            <w:noProof/>
            <w:webHidden/>
          </w:rPr>
          <w:fldChar w:fldCharType="separate"/>
        </w:r>
        <w:r w:rsidR="00690876">
          <w:rPr>
            <w:noProof/>
            <w:webHidden/>
          </w:rPr>
          <w:t>12</w:t>
        </w:r>
        <w:r w:rsidR="00690876">
          <w:rPr>
            <w:noProof/>
            <w:webHidden/>
          </w:rPr>
          <w:fldChar w:fldCharType="end"/>
        </w:r>
      </w:hyperlink>
    </w:p>
    <w:p w14:paraId="11459963" w14:textId="2AE73CC7"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3" w:history="1">
        <w:r w:rsidR="00690876" w:rsidRPr="000435ED">
          <w:rPr>
            <w:rStyle w:val="Lienhypertexte"/>
            <w:noProof/>
          </w:rPr>
          <w:t>Recours aux options de coûts simplifiés :</w:t>
        </w:r>
        <w:r w:rsidR="00690876">
          <w:rPr>
            <w:noProof/>
            <w:webHidden/>
          </w:rPr>
          <w:tab/>
        </w:r>
        <w:r w:rsidR="00690876">
          <w:rPr>
            <w:noProof/>
            <w:webHidden/>
          </w:rPr>
          <w:fldChar w:fldCharType="begin"/>
        </w:r>
        <w:r w:rsidR="00690876">
          <w:rPr>
            <w:noProof/>
            <w:webHidden/>
          </w:rPr>
          <w:instrText xml:space="preserve"> PAGEREF _Toc198630303 \h </w:instrText>
        </w:r>
        <w:r w:rsidR="00690876">
          <w:rPr>
            <w:noProof/>
            <w:webHidden/>
          </w:rPr>
        </w:r>
        <w:r w:rsidR="00690876">
          <w:rPr>
            <w:noProof/>
            <w:webHidden/>
          </w:rPr>
          <w:fldChar w:fldCharType="separate"/>
        </w:r>
        <w:r w:rsidR="00690876">
          <w:rPr>
            <w:noProof/>
            <w:webHidden/>
          </w:rPr>
          <w:t>13</w:t>
        </w:r>
        <w:r w:rsidR="00690876">
          <w:rPr>
            <w:noProof/>
            <w:webHidden/>
          </w:rPr>
          <w:fldChar w:fldCharType="end"/>
        </w:r>
      </w:hyperlink>
    </w:p>
    <w:p w14:paraId="361A2A94" w14:textId="19100C40"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4" w:history="1">
        <w:r w:rsidR="00690876" w:rsidRPr="000435ED">
          <w:rPr>
            <w:rStyle w:val="Lienhypertexte"/>
            <w:noProof/>
          </w:rPr>
          <w:t>La notion de coûts raisonnables</w:t>
        </w:r>
        <w:r w:rsidR="00690876">
          <w:rPr>
            <w:noProof/>
            <w:webHidden/>
          </w:rPr>
          <w:tab/>
        </w:r>
        <w:r w:rsidR="00690876">
          <w:rPr>
            <w:noProof/>
            <w:webHidden/>
          </w:rPr>
          <w:fldChar w:fldCharType="begin"/>
        </w:r>
        <w:r w:rsidR="00690876">
          <w:rPr>
            <w:noProof/>
            <w:webHidden/>
          </w:rPr>
          <w:instrText xml:space="preserve"> PAGEREF _Toc198630304 \h </w:instrText>
        </w:r>
        <w:r w:rsidR="00690876">
          <w:rPr>
            <w:noProof/>
            <w:webHidden/>
          </w:rPr>
        </w:r>
        <w:r w:rsidR="00690876">
          <w:rPr>
            <w:noProof/>
            <w:webHidden/>
          </w:rPr>
          <w:fldChar w:fldCharType="separate"/>
        </w:r>
        <w:r w:rsidR="00690876">
          <w:rPr>
            <w:noProof/>
            <w:webHidden/>
          </w:rPr>
          <w:t>13</w:t>
        </w:r>
        <w:r w:rsidR="00690876">
          <w:rPr>
            <w:noProof/>
            <w:webHidden/>
          </w:rPr>
          <w:fldChar w:fldCharType="end"/>
        </w:r>
      </w:hyperlink>
    </w:p>
    <w:p w14:paraId="24E051C6" w14:textId="2585C934" w:rsidR="00690876" w:rsidRDefault="00F02430">
      <w:pPr>
        <w:pStyle w:val="TM1"/>
        <w:rPr>
          <w:rFonts w:asciiTheme="minorHAnsi" w:hAnsiTheme="minorHAnsi"/>
          <w:noProof/>
          <w:kern w:val="2"/>
          <w:szCs w:val="24"/>
          <w:lang w:eastAsia="fr-FR"/>
          <w14:ligatures w14:val="standardContextual"/>
        </w:rPr>
      </w:pPr>
      <w:hyperlink w:anchor="_Toc198630305" w:history="1">
        <w:r w:rsidR="00690876" w:rsidRPr="000435ED">
          <w:rPr>
            <w:rStyle w:val="Lienhypertexte"/>
            <w:noProof/>
          </w:rPr>
          <w:t>LES CRITERES D’ELIGIBILITE :</w:t>
        </w:r>
        <w:r w:rsidR="00690876">
          <w:rPr>
            <w:noProof/>
            <w:webHidden/>
          </w:rPr>
          <w:tab/>
        </w:r>
        <w:r w:rsidR="00690876">
          <w:rPr>
            <w:noProof/>
            <w:webHidden/>
          </w:rPr>
          <w:fldChar w:fldCharType="begin"/>
        </w:r>
        <w:r w:rsidR="00690876">
          <w:rPr>
            <w:noProof/>
            <w:webHidden/>
          </w:rPr>
          <w:instrText xml:space="preserve"> PAGEREF _Toc198630305 \h </w:instrText>
        </w:r>
        <w:r w:rsidR="00690876">
          <w:rPr>
            <w:noProof/>
            <w:webHidden/>
          </w:rPr>
        </w:r>
        <w:r w:rsidR="00690876">
          <w:rPr>
            <w:noProof/>
            <w:webHidden/>
          </w:rPr>
          <w:fldChar w:fldCharType="separate"/>
        </w:r>
        <w:r w:rsidR="00690876">
          <w:rPr>
            <w:noProof/>
            <w:webHidden/>
          </w:rPr>
          <w:t>15</w:t>
        </w:r>
        <w:r w:rsidR="00690876">
          <w:rPr>
            <w:noProof/>
            <w:webHidden/>
          </w:rPr>
          <w:fldChar w:fldCharType="end"/>
        </w:r>
      </w:hyperlink>
    </w:p>
    <w:p w14:paraId="4CADE2E2" w14:textId="5D533E0B"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6" w:history="1">
        <w:r w:rsidR="00690876" w:rsidRPr="000435ED">
          <w:rPr>
            <w:rStyle w:val="Lienhypertexte"/>
            <w:noProof/>
          </w:rPr>
          <w:t>Eligibilité du demandeur</w:t>
        </w:r>
        <w:r w:rsidR="00690876">
          <w:rPr>
            <w:noProof/>
            <w:webHidden/>
          </w:rPr>
          <w:tab/>
        </w:r>
        <w:r w:rsidR="00690876">
          <w:rPr>
            <w:noProof/>
            <w:webHidden/>
          </w:rPr>
          <w:fldChar w:fldCharType="begin"/>
        </w:r>
        <w:r w:rsidR="00690876">
          <w:rPr>
            <w:noProof/>
            <w:webHidden/>
          </w:rPr>
          <w:instrText xml:space="preserve"> PAGEREF _Toc198630306 \h </w:instrText>
        </w:r>
        <w:r w:rsidR="00690876">
          <w:rPr>
            <w:noProof/>
            <w:webHidden/>
          </w:rPr>
        </w:r>
        <w:r w:rsidR="00690876">
          <w:rPr>
            <w:noProof/>
            <w:webHidden/>
          </w:rPr>
          <w:fldChar w:fldCharType="separate"/>
        </w:r>
        <w:r w:rsidR="00690876">
          <w:rPr>
            <w:noProof/>
            <w:webHidden/>
          </w:rPr>
          <w:t>15</w:t>
        </w:r>
        <w:r w:rsidR="00690876">
          <w:rPr>
            <w:noProof/>
            <w:webHidden/>
          </w:rPr>
          <w:fldChar w:fldCharType="end"/>
        </w:r>
      </w:hyperlink>
    </w:p>
    <w:p w14:paraId="45E5DCA8" w14:textId="7985FAA5"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7" w:history="1">
        <w:r w:rsidR="00690876" w:rsidRPr="000435ED">
          <w:rPr>
            <w:rStyle w:val="Lienhypertexte"/>
            <w:noProof/>
          </w:rPr>
          <w:t>Eligibilité du projet</w:t>
        </w:r>
        <w:r w:rsidR="00690876">
          <w:rPr>
            <w:noProof/>
            <w:webHidden/>
          </w:rPr>
          <w:tab/>
        </w:r>
        <w:r w:rsidR="00690876">
          <w:rPr>
            <w:noProof/>
            <w:webHidden/>
          </w:rPr>
          <w:fldChar w:fldCharType="begin"/>
        </w:r>
        <w:r w:rsidR="00690876">
          <w:rPr>
            <w:noProof/>
            <w:webHidden/>
          </w:rPr>
          <w:instrText xml:space="preserve"> PAGEREF _Toc198630307 \h </w:instrText>
        </w:r>
        <w:r w:rsidR="00690876">
          <w:rPr>
            <w:noProof/>
            <w:webHidden/>
          </w:rPr>
        </w:r>
        <w:r w:rsidR="00690876">
          <w:rPr>
            <w:noProof/>
            <w:webHidden/>
          </w:rPr>
          <w:fldChar w:fldCharType="separate"/>
        </w:r>
        <w:r w:rsidR="00690876">
          <w:rPr>
            <w:noProof/>
            <w:webHidden/>
          </w:rPr>
          <w:t>15</w:t>
        </w:r>
        <w:r w:rsidR="00690876">
          <w:rPr>
            <w:noProof/>
            <w:webHidden/>
          </w:rPr>
          <w:fldChar w:fldCharType="end"/>
        </w:r>
      </w:hyperlink>
    </w:p>
    <w:p w14:paraId="1E4EE9BB" w14:textId="51CB0FA1"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8" w:history="1">
        <w:r w:rsidR="00690876" w:rsidRPr="000435ED">
          <w:rPr>
            <w:rStyle w:val="Lienhypertexte"/>
            <w:noProof/>
          </w:rPr>
          <w:t>Eligibilité géographique</w:t>
        </w:r>
        <w:r w:rsidR="00690876">
          <w:rPr>
            <w:noProof/>
            <w:webHidden/>
          </w:rPr>
          <w:tab/>
        </w:r>
        <w:r w:rsidR="00690876">
          <w:rPr>
            <w:noProof/>
            <w:webHidden/>
          </w:rPr>
          <w:fldChar w:fldCharType="begin"/>
        </w:r>
        <w:r w:rsidR="00690876">
          <w:rPr>
            <w:noProof/>
            <w:webHidden/>
          </w:rPr>
          <w:instrText xml:space="preserve"> PAGEREF _Toc198630308 \h </w:instrText>
        </w:r>
        <w:r w:rsidR="00690876">
          <w:rPr>
            <w:noProof/>
            <w:webHidden/>
          </w:rPr>
        </w:r>
        <w:r w:rsidR="00690876">
          <w:rPr>
            <w:noProof/>
            <w:webHidden/>
          </w:rPr>
          <w:fldChar w:fldCharType="separate"/>
        </w:r>
        <w:r w:rsidR="00690876">
          <w:rPr>
            <w:noProof/>
            <w:webHidden/>
          </w:rPr>
          <w:t>15</w:t>
        </w:r>
        <w:r w:rsidR="00690876">
          <w:rPr>
            <w:noProof/>
            <w:webHidden/>
          </w:rPr>
          <w:fldChar w:fldCharType="end"/>
        </w:r>
      </w:hyperlink>
    </w:p>
    <w:p w14:paraId="54697676" w14:textId="1FD8EA3D"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09" w:history="1">
        <w:r w:rsidR="00690876" w:rsidRPr="000435ED">
          <w:rPr>
            <w:rStyle w:val="Lienhypertexte"/>
            <w:noProof/>
          </w:rPr>
          <w:t>Eligibilité temporelle</w:t>
        </w:r>
        <w:r w:rsidR="00690876">
          <w:rPr>
            <w:noProof/>
            <w:webHidden/>
          </w:rPr>
          <w:tab/>
        </w:r>
        <w:r w:rsidR="00690876">
          <w:rPr>
            <w:noProof/>
            <w:webHidden/>
          </w:rPr>
          <w:fldChar w:fldCharType="begin"/>
        </w:r>
        <w:r w:rsidR="00690876">
          <w:rPr>
            <w:noProof/>
            <w:webHidden/>
          </w:rPr>
          <w:instrText xml:space="preserve"> PAGEREF _Toc198630309 \h </w:instrText>
        </w:r>
        <w:r w:rsidR="00690876">
          <w:rPr>
            <w:noProof/>
            <w:webHidden/>
          </w:rPr>
        </w:r>
        <w:r w:rsidR="00690876">
          <w:rPr>
            <w:noProof/>
            <w:webHidden/>
          </w:rPr>
          <w:fldChar w:fldCharType="separate"/>
        </w:r>
        <w:r w:rsidR="00690876">
          <w:rPr>
            <w:noProof/>
            <w:webHidden/>
          </w:rPr>
          <w:t>15</w:t>
        </w:r>
        <w:r w:rsidR="00690876">
          <w:rPr>
            <w:noProof/>
            <w:webHidden/>
          </w:rPr>
          <w:fldChar w:fldCharType="end"/>
        </w:r>
      </w:hyperlink>
    </w:p>
    <w:p w14:paraId="6CF26A4D" w14:textId="56C992BA" w:rsidR="00690876" w:rsidRDefault="00F02430">
      <w:pPr>
        <w:pStyle w:val="TM1"/>
        <w:rPr>
          <w:rFonts w:asciiTheme="minorHAnsi" w:hAnsiTheme="minorHAnsi"/>
          <w:noProof/>
          <w:kern w:val="2"/>
          <w:szCs w:val="24"/>
          <w:lang w:eastAsia="fr-FR"/>
          <w14:ligatures w14:val="standardContextual"/>
        </w:rPr>
      </w:pPr>
      <w:hyperlink w:anchor="_Toc198630310" w:history="1">
        <w:r w:rsidR="00690876" w:rsidRPr="000435ED">
          <w:rPr>
            <w:rStyle w:val="Lienhypertexte"/>
            <w:noProof/>
          </w:rPr>
          <w:t>CONDITION DE RECEVABILITE ADMINISTRATIVE DES PROJETS</w:t>
        </w:r>
        <w:r w:rsidR="00690876">
          <w:rPr>
            <w:noProof/>
            <w:webHidden/>
          </w:rPr>
          <w:tab/>
        </w:r>
        <w:r w:rsidR="00690876">
          <w:rPr>
            <w:noProof/>
            <w:webHidden/>
          </w:rPr>
          <w:fldChar w:fldCharType="begin"/>
        </w:r>
        <w:r w:rsidR="00690876">
          <w:rPr>
            <w:noProof/>
            <w:webHidden/>
          </w:rPr>
          <w:instrText xml:space="preserve"> PAGEREF _Toc198630310 \h </w:instrText>
        </w:r>
        <w:r w:rsidR="00690876">
          <w:rPr>
            <w:noProof/>
            <w:webHidden/>
          </w:rPr>
        </w:r>
        <w:r w:rsidR="00690876">
          <w:rPr>
            <w:noProof/>
            <w:webHidden/>
          </w:rPr>
          <w:fldChar w:fldCharType="separate"/>
        </w:r>
        <w:r w:rsidR="00690876">
          <w:rPr>
            <w:noProof/>
            <w:webHidden/>
          </w:rPr>
          <w:t>16</w:t>
        </w:r>
        <w:r w:rsidR="00690876">
          <w:rPr>
            <w:noProof/>
            <w:webHidden/>
          </w:rPr>
          <w:fldChar w:fldCharType="end"/>
        </w:r>
      </w:hyperlink>
    </w:p>
    <w:p w14:paraId="2AE4F938" w14:textId="25A30F93"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1" w:history="1">
        <w:r w:rsidR="00690876" w:rsidRPr="000435ED">
          <w:rPr>
            <w:rStyle w:val="Lienhypertexte"/>
            <w:noProof/>
          </w:rPr>
          <w:t>Transmission de la demande d’aide et calendrier de l’AAP :</w:t>
        </w:r>
        <w:r w:rsidR="00690876">
          <w:rPr>
            <w:noProof/>
            <w:webHidden/>
          </w:rPr>
          <w:tab/>
        </w:r>
        <w:r w:rsidR="00690876">
          <w:rPr>
            <w:noProof/>
            <w:webHidden/>
          </w:rPr>
          <w:fldChar w:fldCharType="begin"/>
        </w:r>
        <w:r w:rsidR="00690876">
          <w:rPr>
            <w:noProof/>
            <w:webHidden/>
          </w:rPr>
          <w:instrText xml:space="preserve"> PAGEREF _Toc198630311 \h </w:instrText>
        </w:r>
        <w:r w:rsidR="00690876">
          <w:rPr>
            <w:noProof/>
            <w:webHidden/>
          </w:rPr>
        </w:r>
        <w:r w:rsidR="00690876">
          <w:rPr>
            <w:noProof/>
            <w:webHidden/>
          </w:rPr>
          <w:fldChar w:fldCharType="separate"/>
        </w:r>
        <w:r w:rsidR="00690876">
          <w:rPr>
            <w:noProof/>
            <w:webHidden/>
          </w:rPr>
          <w:t>16</w:t>
        </w:r>
        <w:r w:rsidR="00690876">
          <w:rPr>
            <w:noProof/>
            <w:webHidden/>
          </w:rPr>
          <w:fldChar w:fldCharType="end"/>
        </w:r>
      </w:hyperlink>
    </w:p>
    <w:p w14:paraId="2D39ACE4" w14:textId="6C6B9BD0"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2" w:history="1">
        <w:r w:rsidR="00690876" w:rsidRPr="000435ED">
          <w:rPr>
            <w:rStyle w:val="Lienhypertexte"/>
            <w:noProof/>
          </w:rPr>
          <w:t>Recevabilité de la demande d’aide :</w:t>
        </w:r>
        <w:r w:rsidR="00690876">
          <w:rPr>
            <w:noProof/>
            <w:webHidden/>
          </w:rPr>
          <w:tab/>
        </w:r>
        <w:r w:rsidR="00690876">
          <w:rPr>
            <w:noProof/>
            <w:webHidden/>
          </w:rPr>
          <w:fldChar w:fldCharType="begin"/>
        </w:r>
        <w:r w:rsidR="00690876">
          <w:rPr>
            <w:noProof/>
            <w:webHidden/>
          </w:rPr>
          <w:instrText xml:space="preserve"> PAGEREF _Toc198630312 \h </w:instrText>
        </w:r>
        <w:r w:rsidR="00690876">
          <w:rPr>
            <w:noProof/>
            <w:webHidden/>
          </w:rPr>
        </w:r>
        <w:r w:rsidR="00690876">
          <w:rPr>
            <w:noProof/>
            <w:webHidden/>
          </w:rPr>
          <w:fldChar w:fldCharType="separate"/>
        </w:r>
        <w:r w:rsidR="00690876">
          <w:rPr>
            <w:noProof/>
            <w:webHidden/>
          </w:rPr>
          <w:t>16</w:t>
        </w:r>
        <w:r w:rsidR="00690876">
          <w:rPr>
            <w:noProof/>
            <w:webHidden/>
          </w:rPr>
          <w:fldChar w:fldCharType="end"/>
        </w:r>
      </w:hyperlink>
    </w:p>
    <w:p w14:paraId="18AA6E9D" w14:textId="1848945E"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3" w:history="1">
        <w:r w:rsidR="00690876" w:rsidRPr="000435ED">
          <w:rPr>
            <w:rStyle w:val="Lienhypertexte"/>
            <w:noProof/>
          </w:rPr>
          <w:t>Complétude de la demande d’aide :</w:t>
        </w:r>
        <w:r w:rsidR="00690876">
          <w:rPr>
            <w:noProof/>
            <w:webHidden/>
          </w:rPr>
          <w:tab/>
        </w:r>
        <w:r w:rsidR="00690876">
          <w:rPr>
            <w:noProof/>
            <w:webHidden/>
          </w:rPr>
          <w:fldChar w:fldCharType="begin"/>
        </w:r>
        <w:r w:rsidR="00690876">
          <w:rPr>
            <w:noProof/>
            <w:webHidden/>
          </w:rPr>
          <w:instrText xml:space="preserve"> PAGEREF _Toc198630313 \h </w:instrText>
        </w:r>
        <w:r w:rsidR="00690876">
          <w:rPr>
            <w:noProof/>
            <w:webHidden/>
          </w:rPr>
        </w:r>
        <w:r w:rsidR="00690876">
          <w:rPr>
            <w:noProof/>
            <w:webHidden/>
          </w:rPr>
          <w:fldChar w:fldCharType="separate"/>
        </w:r>
        <w:r w:rsidR="00690876">
          <w:rPr>
            <w:noProof/>
            <w:webHidden/>
          </w:rPr>
          <w:t>17</w:t>
        </w:r>
        <w:r w:rsidR="00690876">
          <w:rPr>
            <w:noProof/>
            <w:webHidden/>
          </w:rPr>
          <w:fldChar w:fldCharType="end"/>
        </w:r>
      </w:hyperlink>
    </w:p>
    <w:p w14:paraId="5D6230F6" w14:textId="312DC94F" w:rsidR="00690876" w:rsidRDefault="00F02430">
      <w:pPr>
        <w:pStyle w:val="TM1"/>
        <w:rPr>
          <w:rFonts w:asciiTheme="minorHAnsi" w:hAnsiTheme="minorHAnsi"/>
          <w:noProof/>
          <w:kern w:val="2"/>
          <w:szCs w:val="24"/>
          <w:lang w:eastAsia="fr-FR"/>
          <w14:ligatures w14:val="standardContextual"/>
        </w:rPr>
      </w:pPr>
      <w:hyperlink w:anchor="_Toc198630314" w:history="1">
        <w:r w:rsidR="00690876" w:rsidRPr="000435ED">
          <w:rPr>
            <w:rStyle w:val="Lienhypertexte"/>
            <w:noProof/>
          </w:rPr>
          <w:t>SELECTION DES PROJETS</w:t>
        </w:r>
        <w:r w:rsidR="00690876">
          <w:rPr>
            <w:noProof/>
            <w:webHidden/>
          </w:rPr>
          <w:tab/>
        </w:r>
        <w:r w:rsidR="00690876">
          <w:rPr>
            <w:noProof/>
            <w:webHidden/>
          </w:rPr>
          <w:fldChar w:fldCharType="begin"/>
        </w:r>
        <w:r w:rsidR="00690876">
          <w:rPr>
            <w:noProof/>
            <w:webHidden/>
          </w:rPr>
          <w:instrText xml:space="preserve"> PAGEREF _Toc198630314 \h </w:instrText>
        </w:r>
        <w:r w:rsidR="00690876">
          <w:rPr>
            <w:noProof/>
            <w:webHidden/>
          </w:rPr>
        </w:r>
        <w:r w:rsidR="00690876">
          <w:rPr>
            <w:noProof/>
            <w:webHidden/>
          </w:rPr>
          <w:fldChar w:fldCharType="separate"/>
        </w:r>
        <w:r w:rsidR="00690876">
          <w:rPr>
            <w:noProof/>
            <w:webHidden/>
          </w:rPr>
          <w:t>21</w:t>
        </w:r>
        <w:r w:rsidR="00690876">
          <w:rPr>
            <w:noProof/>
            <w:webHidden/>
          </w:rPr>
          <w:fldChar w:fldCharType="end"/>
        </w:r>
      </w:hyperlink>
    </w:p>
    <w:p w14:paraId="1AFD227D" w14:textId="2389142A"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5" w:history="1">
        <w:r w:rsidR="00690876" w:rsidRPr="000435ED">
          <w:rPr>
            <w:rStyle w:val="Lienhypertexte"/>
            <w:noProof/>
          </w:rPr>
          <w:t>Contenu de la demande d’aide</w:t>
        </w:r>
        <w:r w:rsidR="00690876">
          <w:rPr>
            <w:noProof/>
            <w:webHidden/>
          </w:rPr>
          <w:tab/>
        </w:r>
        <w:r w:rsidR="00690876">
          <w:rPr>
            <w:noProof/>
            <w:webHidden/>
          </w:rPr>
          <w:fldChar w:fldCharType="begin"/>
        </w:r>
        <w:r w:rsidR="00690876">
          <w:rPr>
            <w:noProof/>
            <w:webHidden/>
          </w:rPr>
          <w:instrText xml:space="preserve"> PAGEREF _Toc198630315 \h </w:instrText>
        </w:r>
        <w:r w:rsidR="00690876">
          <w:rPr>
            <w:noProof/>
            <w:webHidden/>
          </w:rPr>
        </w:r>
        <w:r w:rsidR="00690876">
          <w:rPr>
            <w:noProof/>
            <w:webHidden/>
          </w:rPr>
          <w:fldChar w:fldCharType="separate"/>
        </w:r>
        <w:r w:rsidR="00690876">
          <w:rPr>
            <w:noProof/>
            <w:webHidden/>
          </w:rPr>
          <w:t>21</w:t>
        </w:r>
        <w:r w:rsidR="00690876">
          <w:rPr>
            <w:noProof/>
            <w:webHidden/>
          </w:rPr>
          <w:fldChar w:fldCharType="end"/>
        </w:r>
      </w:hyperlink>
    </w:p>
    <w:p w14:paraId="7C20D612" w14:textId="4A565F05"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6" w:history="1">
        <w:r w:rsidR="00690876" w:rsidRPr="000435ED">
          <w:rPr>
            <w:rStyle w:val="Lienhypertexte"/>
            <w:rFonts w:eastAsia="MS Mincho"/>
            <w:noProof/>
            <w:lang w:eastAsia="fr-FR"/>
          </w:rPr>
          <w:t>Instruction de la demande d’aide</w:t>
        </w:r>
        <w:r w:rsidR="00690876">
          <w:rPr>
            <w:noProof/>
            <w:webHidden/>
          </w:rPr>
          <w:tab/>
        </w:r>
        <w:r w:rsidR="00690876">
          <w:rPr>
            <w:noProof/>
            <w:webHidden/>
          </w:rPr>
          <w:fldChar w:fldCharType="begin"/>
        </w:r>
        <w:r w:rsidR="00690876">
          <w:rPr>
            <w:noProof/>
            <w:webHidden/>
          </w:rPr>
          <w:instrText xml:space="preserve"> PAGEREF _Toc198630316 \h </w:instrText>
        </w:r>
        <w:r w:rsidR="00690876">
          <w:rPr>
            <w:noProof/>
            <w:webHidden/>
          </w:rPr>
        </w:r>
        <w:r w:rsidR="00690876">
          <w:rPr>
            <w:noProof/>
            <w:webHidden/>
          </w:rPr>
          <w:fldChar w:fldCharType="separate"/>
        </w:r>
        <w:r w:rsidR="00690876">
          <w:rPr>
            <w:noProof/>
            <w:webHidden/>
          </w:rPr>
          <w:t>21</w:t>
        </w:r>
        <w:r w:rsidR="00690876">
          <w:rPr>
            <w:noProof/>
            <w:webHidden/>
          </w:rPr>
          <w:fldChar w:fldCharType="end"/>
        </w:r>
      </w:hyperlink>
    </w:p>
    <w:p w14:paraId="12C16761" w14:textId="54895279"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7" w:history="1">
        <w:r w:rsidR="00690876" w:rsidRPr="000435ED">
          <w:rPr>
            <w:rStyle w:val="Lienhypertexte"/>
            <w:noProof/>
          </w:rPr>
          <w:t>Méthode et critères de sélection</w:t>
        </w:r>
        <w:r w:rsidR="00690876">
          <w:rPr>
            <w:noProof/>
            <w:webHidden/>
          </w:rPr>
          <w:tab/>
        </w:r>
        <w:r w:rsidR="00690876">
          <w:rPr>
            <w:noProof/>
            <w:webHidden/>
          </w:rPr>
          <w:fldChar w:fldCharType="begin"/>
        </w:r>
        <w:r w:rsidR="00690876">
          <w:rPr>
            <w:noProof/>
            <w:webHidden/>
          </w:rPr>
          <w:instrText xml:space="preserve"> PAGEREF _Toc198630317 \h </w:instrText>
        </w:r>
        <w:r w:rsidR="00690876">
          <w:rPr>
            <w:noProof/>
            <w:webHidden/>
          </w:rPr>
        </w:r>
        <w:r w:rsidR="00690876">
          <w:rPr>
            <w:noProof/>
            <w:webHidden/>
          </w:rPr>
          <w:fldChar w:fldCharType="separate"/>
        </w:r>
        <w:r w:rsidR="00690876">
          <w:rPr>
            <w:noProof/>
            <w:webHidden/>
          </w:rPr>
          <w:t>21</w:t>
        </w:r>
        <w:r w:rsidR="00690876">
          <w:rPr>
            <w:noProof/>
            <w:webHidden/>
          </w:rPr>
          <w:fldChar w:fldCharType="end"/>
        </w:r>
      </w:hyperlink>
    </w:p>
    <w:p w14:paraId="20A7AB03" w14:textId="4B40DEC4"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18" w:history="1">
        <w:r w:rsidR="00690876" w:rsidRPr="000435ED">
          <w:rPr>
            <w:rStyle w:val="Lienhypertexte"/>
            <w:noProof/>
            <w:lang w:eastAsia="fr-FR"/>
          </w:rPr>
          <w:t>Présentation aux instances de sélection</w:t>
        </w:r>
        <w:r w:rsidR="00690876">
          <w:rPr>
            <w:noProof/>
            <w:webHidden/>
          </w:rPr>
          <w:tab/>
        </w:r>
        <w:r w:rsidR="00690876">
          <w:rPr>
            <w:noProof/>
            <w:webHidden/>
          </w:rPr>
          <w:fldChar w:fldCharType="begin"/>
        </w:r>
        <w:r w:rsidR="00690876">
          <w:rPr>
            <w:noProof/>
            <w:webHidden/>
          </w:rPr>
          <w:instrText xml:space="preserve"> PAGEREF _Toc198630318 \h </w:instrText>
        </w:r>
        <w:r w:rsidR="00690876">
          <w:rPr>
            <w:noProof/>
            <w:webHidden/>
          </w:rPr>
        </w:r>
        <w:r w:rsidR="00690876">
          <w:rPr>
            <w:noProof/>
            <w:webHidden/>
          </w:rPr>
          <w:fldChar w:fldCharType="separate"/>
        </w:r>
        <w:r w:rsidR="00690876">
          <w:rPr>
            <w:noProof/>
            <w:webHidden/>
          </w:rPr>
          <w:t>23</w:t>
        </w:r>
        <w:r w:rsidR="00690876">
          <w:rPr>
            <w:noProof/>
            <w:webHidden/>
          </w:rPr>
          <w:fldChar w:fldCharType="end"/>
        </w:r>
      </w:hyperlink>
    </w:p>
    <w:p w14:paraId="5B586376" w14:textId="02E823F4" w:rsidR="00690876" w:rsidRDefault="00F02430">
      <w:pPr>
        <w:pStyle w:val="TM4"/>
        <w:tabs>
          <w:tab w:val="right" w:leader="dot" w:pos="9060"/>
        </w:tabs>
        <w:rPr>
          <w:rFonts w:asciiTheme="minorHAnsi" w:hAnsiTheme="minorHAnsi"/>
          <w:noProof/>
          <w:kern w:val="2"/>
          <w:szCs w:val="24"/>
          <w:lang w:eastAsia="fr-FR"/>
          <w14:ligatures w14:val="standardContextual"/>
        </w:rPr>
      </w:pPr>
      <w:hyperlink w:anchor="_Toc198630319" w:history="1">
        <w:r w:rsidR="00690876" w:rsidRPr="000435ED">
          <w:rPr>
            <w:rStyle w:val="Lienhypertexte"/>
            <w:noProof/>
            <w:lang w:eastAsia="fr-FR"/>
          </w:rPr>
          <w:t>Le pré-comité :</w:t>
        </w:r>
        <w:r w:rsidR="00690876">
          <w:rPr>
            <w:noProof/>
            <w:webHidden/>
          </w:rPr>
          <w:tab/>
        </w:r>
        <w:r w:rsidR="00690876">
          <w:rPr>
            <w:noProof/>
            <w:webHidden/>
          </w:rPr>
          <w:fldChar w:fldCharType="begin"/>
        </w:r>
        <w:r w:rsidR="00690876">
          <w:rPr>
            <w:noProof/>
            <w:webHidden/>
          </w:rPr>
          <w:instrText xml:space="preserve"> PAGEREF _Toc198630319 \h </w:instrText>
        </w:r>
        <w:r w:rsidR="00690876">
          <w:rPr>
            <w:noProof/>
            <w:webHidden/>
          </w:rPr>
        </w:r>
        <w:r w:rsidR="00690876">
          <w:rPr>
            <w:noProof/>
            <w:webHidden/>
          </w:rPr>
          <w:fldChar w:fldCharType="separate"/>
        </w:r>
        <w:r w:rsidR="00690876">
          <w:rPr>
            <w:noProof/>
            <w:webHidden/>
          </w:rPr>
          <w:t>24</w:t>
        </w:r>
        <w:r w:rsidR="00690876">
          <w:rPr>
            <w:noProof/>
            <w:webHidden/>
          </w:rPr>
          <w:fldChar w:fldCharType="end"/>
        </w:r>
      </w:hyperlink>
    </w:p>
    <w:p w14:paraId="68EC89BF" w14:textId="57ED9190" w:rsidR="00690876" w:rsidRDefault="00F02430">
      <w:pPr>
        <w:pStyle w:val="TM4"/>
        <w:tabs>
          <w:tab w:val="right" w:leader="dot" w:pos="9060"/>
        </w:tabs>
        <w:rPr>
          <w:rFonts w:asciiTheme="minorHAnsi" w:hAnsiTheme="minorHAnsi"/>
          <w:noProof/>
          <w:kern w:val="2"/>
          <w:szCs w:val="24"/>
          <w:lang w:eastAsia="fr-FR"/>
          <w14:ligatures w14:val="standardContextual"/>
        </w:rPr>
      </w:pPr>
      <w:hyperlink w:anchor="_Toc198630320" w:history="1">
        <w:r w:rsidR="00690876" w:rsidRPr="000435ED">
          <w:rPr>
            <w:rStyle w:val="Lienhypertexte"/>
            <w:rFonts w:eastAsia="MS Mincho"/>
            <w:noProof/>
            <w:lang w:eastAsia="fr-FR"/>
          </w:rPr>
          <w:t>Le comité de programmation du GAL :</w:t>
        </w:r>
        <w:r w:rsidR="00690876">
          <w:rPr>
            <w:noProof/>
            <w:webHidden/>
          </w:rPr>
          <w:tab/>
        </w:r>
        <w:r w:rsidR="00690876">
          <w:rPr>
            <w:noProof/>
            <w:webHidden/>
          </w:rPr>
          <w:fldChar w:fldCharType="begin"/>
        </w:r>
        <w:r w:rsidR="00690876">
          <w:rPr>
            <w:noProof/>
            <w:webHidden/>
          </w:rPr>
          <w:instrText xml:space="preserve"> PAGEREF _Toc198630320 \h </w:instrText>
        </w:r>
        <w:r w:rsidR="00690876">
          <w:rPr>
            <w:noProof/>
            <w:webHidden/>
          </w:rPr>
        </w:r>
        <w:r w:rsidR="00690876">
          <w:rPr>
            <w:noProof/>
            <w:webHidden/>
          </w:rPr>
          <w:fldChar w:fldCharType="separate"/>
        </w:r>
        <w:r w:rsidR="00690876">
          <w:rPr>
            <w:noProof/>
            <w:webHidden/>
          </w:rPr>
          <w:t>24</w:t>
        </w:r>
        <w:r w:rsidR="00690876">
          <w:rPr>
            <w:noProof/>
            <w:webHidden/>
          </w:rPr>
          <w:fldChar w:fldCharType="end"/>
        </w:r>
      </w:hyperlink>
    </w:p>
    <w:p w14:paraId="556D4318" w14:textId="2D19E967" w:rsidR="00690876" w:rsidRDefault="00F02430">
      <w:pPr>
        <w:pStyle w:val="TM1"/>
        <w:rPr>
          <w:rFonts w:asciiTheme="minorHAnsi" w:hAnsiTheme="minorHAnsi"/>
          <w:noProof/>
          <w:kern w:val="2"/>
          <w:szCs w:val="24"/>
          <w:lang w:eastAsia="fr-FR"/>
          <w14:ligatures w14:val="standardContextual"/>
        </w:rPr>
      </w:pPr>
      <w:hyperlink w:anchor="_Toc198630321" w:history="1">
        <w:r w:rsidR="00690876" w:rsidRPr="000435ED">
          <w:rPr>
            <w:rStyle w:val="Lienhypertexte"/>
            <w:noProof/>
          </w:rPr>
          <w:t>LA VIE DU PROJET</w:t>
        </w:r>
        <w:r w:rsidR="00690876">
          <w:rPr>
            <w:noProof/>
            <w:webHidden/>
          </w:rPr>
          <w:tab/>
        </w:r>
        <w:r w:rsidR="00690876">
          <w:rPr>
            <w:noProof/>
            <w:webHidden/>
          </w:rPr>
          <w:fldChar w:fldCharType="begin"/>
        </w:r>
        <w:r w:rsidR="00690876">
          <w:rPr>
            <w:noProof/>
            <w:webHidden/>
          </w:rPr>
          <w:instrText xml:space="preserve"> PAGEREF _Toc198630321 \h </w:instrText>
        </w:r>
        <w:r w:rsidR="00690876">
          <w:rPr>
            <w:noProof/>
            <w:webHidden/>
          </w:rPr>
        </w:r>
        <w:r w:rsidR="00690876">
          <w:rPr>
            <w:noProof/>
            <w:webHidden/>
          </w:rPr>
          <w:fldChar w:fldCharType="separate"/>
        </w:r>
        <w:r w:rsidR="00690876">
          <w:rPr>
            <w:noProof/>
            <w:webHidden/>
          </w:rPr>
          <w:t>27</w:t>
        </w:r>
        <w:r w:rsidR="00690876">
          <w:rPr>
            <w:noProof/>
            <w:webHidden/>
          </w:rPr>
          <w:fldChar w:fldCharType="end"/>
        </w:r>
      </w:hyperlink>
    </w:p>
    <w:p w14:paraId="5BB3E056" w14:textId="5D705B17"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2" w:history="1">
        <w:r w:rsidR="00690876" w:rsidRPr="000435ED">
          <w:rPr>
            <w:rStyle w:val="Lienhypertexte"/>
            <w:rFonts w:eastAsia="Calibri Light"/>
            <w:noProof/>
            <w:lang w:eastAsia="fr-FR"/>
          </w:rPr>
          <w:t>Durée du projet :</w:t>
        </w:r>
        <w:r w:rsidR="00690876">
          <w:rPr>
            <w:noProof/>
            <w:webHidden/>
          </w:rPr>
          <w:tab/>
        </w:r>
        <w:r w:rsidR="00690876">
          <w:rPr>
            <w:noProof/>
            <w:webHidden/>
          </w:rPr>
          <w:fldChar w:fldCharType="begin"/>
        </w:r>
        <w:r w:rsidR="00690876">
          <w:rPr>
            <w:noProof/>
            <w:webHidden/>
          </w:rPr>
          <w:instrText xml:space="preserve"> PAGEREF _Toc198630322 \h </w:instrText>
        </w:r>
        <w:r w:rsidR="00690876">
          <w:rPr>
            <w:noProof/>
            <w:webHidden/>
          </w:rPr>
        </w:r>
        <w:r w:rsidR="00690876">
          <w:rPr>
            <w:noProof/>
            <w:webHidden/>
          </w:rPr>
          <w:fldChar w:fldCharType="separate"/>
        </w:r>
        <w:r w:rsidR="00690876">
          <w:rPr>
            <w:noProof/>
            <w:webHidden/>
          </w:rPr>
          <w:t>27</w:t>
        </w:r>
        <w:r w:rsidR="00690876">
          <w:rPr>
            <w:noProof/>
            <w:webHidden/>
          </w:rPr>
          <w:fldChar w:fldCharType="end"/>
        </w:r>
      </w:hyperlink>
    </w:p>
    <w:p w14:paraId="1EB21D4F" w14:textId="2BFF581E"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3" w:history="1">
        <w:r w:rsidR="00690876" w:rsidRPr="000435ED">
          <w:rPr>
            <w:rStyle w:val="Lienhypertexte"/>
            <w:noProof/>
          </w:rPr>
          <w:t>Conditions de versement de l’aide</w:t>
        </w:r>
        <w:r w:rsidR="00690876">
          <w:rPr>
            <w:noProof/>
            <w:webHidden/>
          </w:rPr>
          <w:tab/>
        </w:r>
        <w:r w:rsidR="00690876">
          <w:rPr>
            <w:noProof/>
            <w:webHidden/>
          </w:rPr>
          <w:fldChar w:fldCharType="begin"/>
        </w:r>
        <w:r w:rsidR="00690876">
          <w:rPr>
            <w:noProof/>
            <w:webHidden/>
          </w:rPr>
          <w:instrText xml:space="preserve"> PAGEREF _Toc198630323 \h </w:instrText>
        </w:r>
        <w:r w:rsidR="00690876">
          <w:rPr>
            <w:noProof/>
            <w:webHidden/>
          </w:rPr>
        </w:r>
        <w:r w:rsidR="00690876">
          <w:rPr>
            <w:noProof/>
            <w:webHidden/>
          </w:rPr>
          <w:fldChar w:fldCharType="separate"/>
        </w:r>
        <w:r w:rsidR="00690876">
          <w:rPr>
            <w:noProof/>
            <w:webHidden/>
          </w:rPr>
          <w:t>27</w:t>
        </w:r>
        <w:r w:rsidR="00690876">
          <w:rPr>
            <w:noProof/>
            <w:webHidden/>
          </w:rPr>
          <w:fldChar w:fldCharType="end"/>
        </w:r>
      </w:hyperlink>
    </w:p>
    <w:p w14:paraId="321B1FEA" w14:textId="04B3C04A"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4" w:history="1">
        <w:r w:rsidR="00690876" w:rsidRPr="000435ED">
          <w:rPr>
            <w:rStyle w:val="Lienhypertexte"/>
            <w:noProof/>
          </w:rPr>
          <w:t>La modification du projet</w:t>
        </w:r>
        <w:r w:rsidR="00690876">
          <w:rPr>
            <w:noProof/>
            <w:webHidden/>
          </w:rPr>
          <w:tab/>
        </w:r>
        <w:r w:rsidR="00690876">
          <w:rPr>
            <w:noProof/>
            <w:webHidden/>
          </w:rPr>
          <w:fldChar w:fldCharType="begin"/>
        </w:r>
        <w:r w:rsidR="00690876">
          <w:rPr>
            <w:noProof/>
            <w:webHidden/>
          </w:rPr>
          <w:instrText xml:space="preserve"> PAGEREF _Toc198630324 \h </w:instrText>
        </w:r>
        <w:r w:rsidR="00690876">
          <w:rPr>
            <w:noProof/>
            <w:webHidden/>
          </w:rPr>
        </w:r>
        <w:r w:rsidR="00690876">
          <w:rPr>
            <w:noProof/>
            <w:webHidden/>
          </w:rPr>
          <w:fldChar w:fldCharType="separate"/>
        </w:r>
        <w:r w:rsidR="00690876">
          <w:rPr>
            <w:noProof/>
            <w:webHidden/>
          </w:rPr>
          <w:t>27</w:t>
        </w:r>
        <w:r w:rsidR="00690876">
          <w:rPr>
            <w:noProof/>
            <w:webHidden/>
          </w:rPr>
          <w:fldChar w:fldCharType="end"/>
        </w:r>
      </w:hyperlink>
    </w:p>
    <w:p w14:paraId="55A42108" w14:textId="692FDB2B"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5" w:history="1">
        <w:r w:rsidR="00690876" w:rsidRPr="000435ED">
          <w:rPr>
            <w:rStyle w:val="Lienhypertexte"/>
            <w:noProof/>
          </w:rPr>
          <w:t>Suivi et évaluation du projet</w:t>
        </w:r>
        <w:r w:rsidR="00690876">
          <w:rPr>
            <w:noProof/>
            <w:webHidden/>
          </w:rPr>
          <w:tab/>
        </w:r>
        <w:r w:rsidR="00690876">
          <w:rPr>
            <w:noProof/>
            <w:webHidden/>
          </w:rPr>
          <w:fldChar w:fldCharType="begin"/>
        </w:r>
        <w:r w:rsidR="00690876">
          <w:rPr>
            <w:noProof/>
            <w:webHidden/>
          </w:rPr>
          <w:instrText xml:space="preserve"> PAGEREF _Toc198630325 \h </w:instrText>
        </w:r>
        <w:r w:rsidR="00690876">
          <w:rPr>
            <w:noProof/>
            <w:webHidden/>
          </w:rPr>
        </w:r>
        <w:r w:rsidR="00690876">
          <w:rPr>
            <w:noProof/>
            <w:webHidden/>
          </w:rPr>
          <w:fldChar w:fldCharType="separate"/>
        </w:r>
        <w:r w:rsidR="00690876">
          <w:rPr>
            <w:noProof/>
            <w:webHidden/>
          </w:rPr>
          <w:t>27</w:t>
        </w:r>
        <w:r w:rsidR="00690876">
          <w:rPr>
            <w:noProof/>
            <w:webHidden/>
          </w:rPr>
          <w:fldChar w:fldCharType="end"/>
        </w:r>
      </w:hyperlink>
    </w:p>
    <w:p w14:paraId="1494259F" w14:textId="24584C4F" w:rsidR="00690876" w:rsidRDefault="00F02430">
      <w:pPr>
        <w:pStyle w:val="TM1"/>
        <w:rPr>
          <w:rFonts w:asciiTheme="minorHAnsi" w:hAnsiTheme="minorHAnsi"/>
          <w:noProof/>
          <w:kern w:val="2"/>
          <w:szCs w:val="24"/>
          <w:lang w:eastAsia="fr-FR"/>
          <w14:ligatures w14:val="standardContextual"/>
        </w:rPr>
      </w:pPr>
      <w:hyperlink w:anchor="_Toc198630326" w:history="1">
        <w:r w:rsidR="00690876" w:rsidRPr="000435ED">
          <w:rPr>
            <w:rStyle w:val="Lienhypertexte"/>
            <w:noProof/>
          </w:rPr>
          <w:t>ENGAGEMENTS ET OBLIGATIONS DU PORTEUR DE PROJET</w:t>
        </w:r>
        <w:r w:rsidR="00690876">
          <w:rPr>
            <w:noProof/>
            <w:webHidden/>
          </w:rPr>
          <w:tab/>
        </w:r>
        <w:r w:rsidR="00690876">
          <w:rPr>
            <w:noProof/>
            <w:webHidden/>
          </w:rPr>
          <w:fldChar w:fldCharType="begin"/>
        </w:r>
        <w:r w:rsidR="00690876">
          <w:rPr>
            <w:noProof/>
            <w:webHidden/>
          </w:rPr>
          <w:instrText xml:space="preserve"> PAGEREF _Toc198630326 \h </w:instrText>
        </w:r>
        <w:r w:rsidR="00690876">
          <w:rPr>
            <w:noProof/>
            <w:webHidden/>
          </w:rPr>
        </w:r>
        <w:r w:rsidR="00690876">
          <w:rPr>
            <w:noProof/>
            <w:webHidden/>
          </w:rPr>
          <w:fldChar w:fldCharType="separate"/>
        </w:r>
        <w:r w:rsidR="00690876">
          <w:rPr>
            <w:noProof/>
            <w:webHidden/>
          </w:rPr>
          <w:t>29</w:t>
        </w:r>
        <w:r w:rsidR="00690876">
          <w:rPr>
            <w:noProof/>
            <w:webHidden/>
          </w:rPr>
          <w:fldChar w:fldCharType="end"/>
        </w:r>
      </w:hyperlink>
    </w:p>
    <w:p w14:paraId="127405F4" w14:textId="08D5D786"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7" w:history="1">
        <w:r w:rsidR="00690876" w:rsidRPr="000435ED">
          <w:rPr>
            <w:rStyle w:val="Lienhypertexte"/>
            <w:noProof/>
          </w:rPr>
          <w:t>Les engagements du porteur de projet au titre de l’intervention :</w:t>
        </w:r>
        <w:r w:rsidR="00690876">
          <w:rPr>
            <w:noProof/>
            <w:webHidden/>
          </w:rPr>
          <w:tab/>
        </w:r>
        <w:r w:rsidR="00690876">
          <w:rPr>
            <w:noProof/>
            <w:webHidden/>
          </w:rPr>
          <w:fldChar w:fldCharType="begin"/>
        </w:r>
        <w:r w:rsidR="00690876">
          <w:rPr>
            <w:noProof/>
            <w:webHidden/>
          </w:rPr>
          <w:instrText xml:space="preserve"> PAGEREF _Toc198630327 \h </w:instrText>
        </w:r>
        <w:r w:rsidR="00690876">
          <w:rPr>
            <w:noProof/>
            <w:webHidden/>
          </w:rPr>
        </w:r>
        <w:r w:rsidR="00690876">
          <w:rPr>
            <w:noProof/>
            <w:webHidden/>
          </w:rPr>
          <w:fldChar w:fldCharType="separate"/>
        </w:r>
        <w:r w:rsidR="00690876">
          <w:rPr>
            <w:noProof/>
            <w:webHidden/>
          </w:rPr>
          <w:t>29</w:t>
        </w:r>
        <w:r w:rsidR="00690876">
          <w:rPr>
            <w:noProof/>
            <w:webHidden/>
          </w:rPr>
          <w:fldChar w:fldCharType="end"/>
        </w:r>
      </w:hyperlink>
    </w:p>
    <w:p w14:paraId="0815162B" w14:textId="72A4ABB9"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8" w:history="1">
        <w:r w:rsidR="00690876" w:rsidRPr="000435ED">
          <w:rPr>
            <w:rStyle w:val="Lienhypertexte"/>
            <w:noProof/>
          </w:rPr>
          <w:t>Les obligations d’information et de publicité</w:t>
        </w:r>
        <w:r w:rsidR="00690876">
          <w:rPr>
            <w:noProof/>
            <w:webHidden/>
          </w:rPr>
          <w:tab/>
        </w:r>
        <w:r w:rsidR="00690876">
          <w:rPr>
            <w:noProof/>
            <w:webHidden/>
          </w:rPr>
          <w:fldChar w:fldCharType="begin"/>
        </w:r>
        <w:r w:rsidR="00690876">
          <w:rPr>
            <w:noProof/>
            <w:webHidden/>
          </w:rPr>
          <w:instrText xml:space="preserve"> PAGEREF _Toc198630328 \h </w:instrText>
        </w:r>
        <w:r w:rsidR="00690876">
          <w:rPr>
            <w:noProof/>
            <w:webHidden/>
          </w:rPr>
        </w:r>
        <w:r w:rsidR="00690876">
          <w:rPr>
            <w:noProof/>
            <w:webHidden/>
          </w:rPr>
          <w:fldChar w:fldCharType="separate"/>
        </w:r>
        <w:r w:rsidR="00690876">
          <w:rPr>
            <w:noProof/>
            <w:webHidden/>
          </w:rPr>
          <w:t>30</w:t>
        </w:r>
        <w:r w:rsidR="00690876">
          <w:rPr>
            <w:noProof/>
            <w:webHidden/>
          </w:rPr>
          <w:fldChar w:fldCharType="end"/>
        </w:r>
      </w:hyperlink>
    </w:p>
    <w:p w14:paraId="2C002FC3" w14:textId="541E7D75"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29" w:history="1">
        <w:r w:rsidR="00690876" w:rsidRPr="000435ED">
          <w:rPr>
            <w:rStyle w:val="Lienhypertexte"/>
            <w:noProof/>
          </w:rPr>
          <w:t>Les contrôles</w:t>
        </w:r>
        <w:r w:rsidR="00690876">
          <w:rPr>
            <w:noProof/>
            <w:webHidden/>
          </w:rPr>
          <w:tab/>
        </w:r>
        <w:r w:rsidR="00690876">
          <w:rPr>
            <w:noProof/>
            <w:webHidden/>
          </w:rPr>
          <w:fldChar w:fldCharType="begin"/>
        </w:r>
        <w:r w:rsidR="00690876">
          <w:rPr>
            <w:noProof/>
            <w:webHidden/>
          </w:rPr>
          <w:instrText xml:space="preserve"> PAGEREF _Toc198630329 \h </w:instrText>
        </w:r>
        <w:r w:rsidR="00690876">
          <w:rPr>
            <w:noProof/>
            <w:webHidden/>
          </w:rPr>
        </w:r>
        <w:r w:rsidR="00690876">
          <w:rPr>
            <w:noProof/>
            <w:webHidden/>
          </w:rPr>
          <w:fldChar w:fldCharType="separate"/>
        </w:r>
        <w:r w:rsidR="00690876">
          <w:rPr>
            <w:noProof/>
            <w:webHidden/>
          </w:rPr>
          <w:t>30</w:t>
        </w:r>
        <w:r w:rsidR="00690876">
          <w:rPr>
            <w:noProof/>
            <w:webHidden/>
          </w:rPr>
          <w:fldChar w:fldCharType="end"/>
        </w:r>
      </w:hyperlink>
    </w:p>
    <w:p w14:paraId="1E3511E6" w14:textId="54F695A2"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30" w:history="1">
        <w:r w:rsidR="00690876" w:rsidRPr="000435ED">
          <w:rPr>
            <w:rStyle w:val="Lienhypertexte"/>
            <w:noProof/>
          </w:rPr>
          <w:t>Prévention des conflits d’intérêts</w:t>
        </w:r>
        <w:r w:rsidR="00690876">
          <w:rPr>
            <w:noProof/>
            <w:webHidden/>
          </w:rPr>
          <w:tab/>
        </w:r>
        <w:r w:rsidR="00690876">
          <w:rPr>
            <w:noProof/>
            <w:webHidden/>
          </w:rPr>
          <w:fldChar w:fldCharType="begin"/>
        </w:r>
        <w:r w:rsidR="00690876">
          <w:rPr>
            <w:noProof/>
            <w:webHidden/>
          </w:rPr>
          <w:instrText xml:space="preserve"> PAGEREF _Toc198630330 \h </w:instrText>
        </w:r>
        <w:r w:rsidR="00690876">
          <w:rPr>
            <w:noProof/>
            <w:webHidden/>
          </w:rPr>
        </w:r>
        <w:r w:rsidR="00690876">
          <w:rPr>
            <w:noProof/>
            <w:webHidden/>
          </w:rPr>
          <w:fldChar w:fldCharType="separate"/>
        </w:r>
        <w:r w:rsidR="00690876">
          <w:rPr>
            <w:noProof/>
            <w:webHidden/>
          </w:rPr>
          <w:t>32</w:t>
        </w:r>
        <w:r w:rsidR="00690876">
          <w:rPr>
            <w:noProof/>
            <w:webHidden/>
          </w:rPr>
          <w:fldChar w:fldCharType="end"/>
        </w:r>
      </w:hyperlink>
    </w:p>
    <w:p w14:paraId="74FC7806" w14:textId="19ED2C16"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31" w:history="1">
        <w:r w:rsidR="00690876" w:rsidRPr="000435ED">
          <w:rPr>
            <w:rStyle w:val="Lienhypertexte"/>
            <w:noProof/>
          </w:rPr>
          <w:t>Lutte anti-fraude</w:t>
        </w:r>
        <w:r w:rsidR="00690876">
          <w:rPr>
            <w:noProof/>
            <w:webHidden/>
          </w:rPr>
          <w:tab/>
        </w:r>
        <w:r w:rsidR="00690876">
          <w:rPr>
            <w:noProof/>
            <w:webHidden/>
          </w:rPr>
          <w:fldChar w:fldCharType="begin"/>
        </w:r>
        <w:r w:rsidR="00690876">
          <w:rPr>
            <w:noProof/>
            <w:webHidden/>
          </w:rPr>
          <w:instrText xml:space="preserve"> PAGEREF _Toc198630331 \h </w:instrText>
        </w:r>
        <w:r w:rsidR="00690876">
          <w:rPr>
            <w:noProof/>
            <w:webHidden/>
          </w:rPr>
        </w:r>
        <w:r w:rsidR="00690876">
          <w:rPr>
            <w:noProof/>
            <w:webHidden/>
          </w:rPr>
          <w:fldChar w:fldCharType="separate"/>
        </w:r>
        <w:r w:rsidR="00690876">
          <w:rPr>
            <w:noProof/>
            <w:webHidden/>
          </w:rPr>
          <w:t>32</w:t>
        </w:r>
        <w:r w:rsidR="00690876">
          <w:rPr>
            <w:noProof/>
            <w:webHidden/>
          </w:rPr>
          <w:fldChar w:fldCharType="end"/>
        </w:r>
      </w:hyperlink>
    </w:p>
    <w:p w14:paraId="1495655C" w14:textId="0E8C503B"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32" w:history="1">
        <w:r w:rsidR="00690876" w:rsidRPr="000435ED">
          <w:rPr>
            <w:rStyle w:val="Lienhypertexte"/>
            <w:noProof/>
          </w:rPr>
          <w:t>Suivi des indicateurs et contrôles</w:t>
        </w:r>
        <w:r w:rsidR="00690876">
          <w:rPr>
            <w:noProof/>
            <w:webHidden/>
          </w:rPr>
          <w:tab/>
        </w:r>
        <w:r w:rsidR="00690876">
          <w:rPr>
            <w:noProof/>
            <w:webHidden/>
          </w:rPr>
          <w:fldChar w:fldCharType="begin"/>
        </w:r>
        <w:r w:rsidR="00690876">
          <w:rPr>
            <w:noProof/>
            <w:webHidden/>
          </w:rPr>
          <w:instrText xml:space="preserve"> PAGEREF _Toc198630332 \h </w:instrText>
        </w:r>
        <w:r w:rsidR="00690876">
          <w:rPr>
            <w:noProof/>
            <w:webHidden/>
          </w:rPr>
        </w:r>
        <w:r w:rsidR="00690876">
          <w:rPr>
            <w:noProof/>
            <w:webHidden/>
          </w:rPr>
          <w:fldChar w:fldCharType="separate"/>
        </w:r>
        <w:r w:rsidR="00690876">
          <w:rPr>
            <w:noProof/>
            <w:webHidden/>
          </w:rPr>
          <w:t>33</w:t>
        </w:r>
        <w:r w:rsidR="00690876">
          <w:rPr>
            <w:noProof/>
            <w:webHidden/>
          </w:rPr>
          <w:fldChar w:fldCharType="end"/>
        </w:r>
      </w:hyperlink>
    </w:p>
    <w:p w14:paraId="425E328B" w14:textId="6E252862"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33" w:history="1">
        <w:r w:rsidR="00690876" w:rsidRPr="000435ED">
          <w:rPr>
            <w:rStyle w:val="Lienhypertexte"/>
            <w:noProof/>
            <w:lang w:eastAsia="fr-FR"/>
          </w:rPr>
          <w:t>Protection des données personnelles :</w:t>
        </w:r>
        <w:r w:rsidR="00690876">
          <w:rPr>
            <w:noProof/>
            <w:webHidden/>
          </w:rPr>
          <w:tab/>
        </w:r>
        <w:r w:rsidR="00690876">
          <w:rPr>
            <w:noProof/>
            <w:webHidden/>
          </w:rPr>
          <w:fldChar w:fldCharType="begin"/>
        </w:r>
        <w:r w:rsidR="00690876">
          <w:rPr>
            <w:noProof/>
            <w:webHidden/>
          </w:rPr>
          <w:instrText xml:space="preserve"> PAGEREF _Toc198630333 \h </w:instrText>
        </w:r>
        <w:r w:rsidR="00690876">
          <w:rPr>
            <w:noProof/>
            <w:webHidden/>
          </w:rPr>
        </w:r>
        <w:r w:rsidR="00690876">
          <w:rPr>
            <w:noProof/>
            <w:webHidden/>
          </w:rPr>
          <w:fldChar w:fldCharType="separate"/>
        </w:r>
        <w:r w:rsidR="00690876">
          <w:rPr>
            <w:noProof/>
            <w:webHidden/>
          </w:rPr>
          <w:t>33</w:t>
        </w:r>
        <w:r w:rsidR="00690876">
          <w:rPr>
            <w:noProof/>
            <w:webHidden/>
          </w:rPr>
          <w:fldChar w:fldCharType="end"/>
        </w:r>
      </w:hyperlink>
    </w:p>
    <w:p w14:paraId="32C5DA36" w14:textId="32E49255" w:rsidR="00690876" w:rsidRDefault="00F02430">
      <w:pPr>
        <w:pStyle w:val="TM1"/>
        <w:rPr>
          <w:rFonts w:asciiTheme="minorHAnsi" w:hAnsiTheme="minorHAnsi"/>
          <w:noProof/>
          <w:kern w:val="2"/>
          <w:szCs w:val="24"/>
          <w:lang w:eastAsia="fr-FR"/>
          <w14:ligatures w14:val="standardContextual"/>
        </w:rPr>
      </w:pPr>
      <w:hyperlink w:anchor="_Toc198630334" w:history="1">
        <w:r w:rsidR="00690876" w:rsidRPr="000435ED">
          <w:rPr>
            <w:rStyle w:val="Lienhypertexte"/>
            <w:noProof/>
          </w:rPr>
          <w:t>CONTACTS ET DOCUMENTATION</w:t>
        </w:r>
        <w:r w:rsidR="00690876">
          <w:rPr>
            <w:noProof/>
            <w:webHidden/>
          </w:rPr>
          <w:tab/>
        </w:r>
        <w:r w:rsidR="00690876">
          <w:rPr>
            <w:noProof/>
            <w:webHidden/>
          </w:rPr>
          <w:fldChar w:fldCharType="begin"/>
        </w:r>
        <w:r w:rsidR="00690876">
          <w:rPr>
            <w:noProof/>
            <w:webHidden/>
          </w:rPr>
          <w:instrText xml:space="preserve"> PAGEREF _Toc198630334 \h </w:instrText>
        </w:r>
        <w:r w:rsidR="00690876">
          <w:rPr>
            <w:noProof/>
            <w:webHidden/>
          </w:rPr>
        </w:r>
        <w:r w:rsidR="00690876">
          <w:rPr>
            <w:noProof/>
            <w:webHidden/>
          </w:rPr>
          <w:fldChar w:fldCharType="separate"/>
        </w:r>
        <w:r w:rsidR="00690876">
          <w:rPr>
            <w:noProof/>
            <w:webHidden/>
          </w:rPr>
          <w:t>36</w:t>
        </w:r>
        <w:r w:rsidR="00690876">
          <w:rPr>
            <w:noProof/>
            <w:webHidden/>
          </w:rPr>
          <w:fldChar w:fldCharType="end"/>
        </w:r>
      </w:hyperlink>
    </w:p>
    <w:p w14:paraId="6B5109AE" w14:textId="7D7BF284"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35" w:history="1">
        <w:r w:rsidR="00690876" w:rsidRPr="000435ED">
          <w:rPr>
            <w:rStyle w:val="Lienhypertexte"/>
            <w:rFonts w:eastAsia="Garamond"/>
            <w:noProof/>
          </w:rPr>
          <w:t>Dépôt des dossiers :</w:t>
        </w:r>
        <w:r w:rsidR="00690876">
          <w:rPr>
            <w:noProof/>
            <w:webHidden/>
          </w:rPr>
          <w:tab/>
        </w:r>
        <w:r w:rsidR="00690876">
          <w:rPr>
            <w:noProof/>
            <w:webHidden/>
          </w:rPr>
          <w:fldChar w:fldCharType="begin"/>
        </w:r>
        <w:r w:rsidR="00690876">
          <w:rPr>
            <w:noProof/>
            <w:webHidden/>
          </w:rPr>
          <w:instrText xml:space="preserve"> PAGEREF _Toc198630335 \h </w:instrText>
        </w:r>
        <w:r w:rsidR="00690876">
          <w:rPr>
            <w:noProof/>
            <w:webHidden/>
          </w:rPr>
        </w:r>
        <w:r w:rsidR="00690876">
          <w:rPr>
            <w:noProof/>
            <w:webHidden/>
          </w:rPr>
          <w:fldChar w:fldCharType="separate"/>
        </w:r>
        <w:r w:rsidR="00690876">
          <w:rPr>
            <w:noProof/>
            <w:webHidden/>
          </w:rPr>
          <w:t>36</w:t>
        </w:r>
        <w:r w:rsidR="00690876">
          <w:rPr>
            <w:noProof/>
            <w:webHidden/>
          </w:rPr>
          <w:fldChar w:fldCharType="end"/>
        </w:r>
      </w:hyperlink>
    </w:p>
    <w:p w14:paraId="1EED3DAB" w14:textId="48ED0329" w:rsidR="00690876" w:rsidRDefault="00F02430">
      <w:pPr>
        <w:pStyle w:val="TM2"/>
        <w:tabs>
          <w:tab w:val="right" w:leader="dot" w:pos="9060"/>
        </w:tabs>
        <w:rPr>
          <w:rFonts w:asciiTheme="minorHAnsi" w:hAnsiTheme="minorHAnsi"/>
          <w:noProof/>
          <w:kern w:val="2"/>
          <w:szCs w:val="24"/>
          <w:lang w:eastAsia="fr-FR"/>
          <w14:ligatures w14:val="standardContextual"/>
        </w:rPr>
      </w:pPr>
      <w:hyperlink w:anchor="_Toc198630336" w:history="1">
        <w:r w:rsidR="00690876" w:rsidRPr="000435ED">
          <w:rPr>
            <w:rStyle w:val="Lienhypertexte"/>
            <w:rFonts w:eastAsia="Garamond"/>
            <w:noProof/>
            <w:lang w:eastAsia="fr-FR"/>
          </w:rPr>
          <w:t>Pour tout renseignement sur l’appel à projet :</w:t>
        </w:r>
        <w:r w:rsidR="00690876">
          <w:rPr>
            <w:noProof/>
            <w:webHidden/>
          </w:rPr>
          <w:tab/>
        </w:r>
        <w:r w:rsidR="00690876">
          <w:rPr>
            <w:noProof/>
            <w:webHidden/>
          </w:rPr>
          <w:fldChar w:fldCharType="begin"/>
        </w:r>
        <w:r w:rsidR="00690876">
          <w:rPr>
            <w:noProof/>
            <w:webHidden/>
          </w:rPr>
          <w:instrText xml:space="preserve"> PAGEREF _Toc198630336 \h </w:instrText>
        </w:r>
        <w:r w:rsidR="00690876">
          <w:rPr>
            <w:noProof/>
            <w:webHidden/>
          </w:rPr>
        </w:r>
        <w:r w:rsidR="00690876">
          <w:rPr>
            <w:noProof/>
            <w:webHidden/>
          </w:rPr>
          <w:fldChar w:fldCharType="separate"/>
        </w:r>
        <w:r w:rsidR="00690876">
          <w:rPr>
            <w:noProof/>
            <w:webHidden/>
          </w:rPr>
          <w:t>36</w:t>
        </w:r>
        <w:r w:rsidR="00690876">
          <w:rPr>
            <w:noProof/>
            <w:webHidden/>
          </w:rPr>
          <w:fldChar w:fldCharType="end"/>
        </w:r>
      </w:hyperlink>
    </w:p>
    <w:p w14:paraId="3E84BF5F" w14:textId="0E637A81" w:rsidR="00E1779F" w:rsidRPr="00E1779F" w:rsidRDefault="00B67437" w:rsidP="002F30D8">
      <w:pPr>
        <w:spacing w:after="0" w:line="200" w:lineRule="exact"/>
        <w:rPr>
          <w:rFonts w:eastAsia="Times New Roman" w:cs="Arial"/>
          <w:lang w:eastAsia="fr-FR"/>
        </w:rPr>
      </w:pPr>
      <w:r>
        <w:rPr>
          <w:rFonts w:eastAsia="Times New Roman" w:cs="Arial"/>
          <w:lang w:eastAsia="fr-FR"/>
        </w:rPr>
        <w:fldChar w:fldCharType="end"/>
      </w:r>
    </w:p>
    <w:p w14:paraId="2CDBBA0D" w14:textId="77777777" w:rsidR="00E1779F" w:rsidRPr="00E1779F" w:rsidRDefault="00E1779F">
      <w:pPr>
        <w:rPr>
          <w:rFonts w:eastAsia="Times New Roman" w:cs="Arial"/>
          <w:lang w:eastAsia="fr-FR"/>
        </w:rPr>
      </w:pPr>
      <w:r w:rsidRPr="00E1779F">
        <w:rPr>
          <w:rFonts w:eastAsia="Times New Roman" w:cs="Arial"/>
          <w:lang w:eastAsia="fr-FR"/>
        </w:rPr>
        <w:br w:type="page"/>
      </w:r>
    </w:p>
    <w:p w14:paraId="07F15DCA" w14:textId="77777777" w:rsidR="002F30D8" w:rsidRPr="00E1779F" w:rsidRDefault="002F30D8" w:rsidP="002F30D8">
      <w:pPr>
        <w:spacing w:after="0" w:line="200" w:lineRule="exact"/>
        <w:rPr>
          <w:rFonts w:eastAsia="Times New Roman" w:cs="Arial"/>
          <w:lang w:eastAsia="fr-FR"/>
        </w:rPr>
      </w:pPr>
    </w:p>
    <w:p w14:paraId="5AE021C0" w14:textId="1C748D84" w:rsidR="00E1779F" w:rsidRPr="003B5600" w:rsidRDefault="00E1779F" w:rsidP="003B5600">
      <w:pPr>
        <w:pStyle w:val="Titre1"/>
      </w:pPr>
      <w:bookmarkStart w:id="1" w:name="_Toc198630291"/>
      <w:r w:rsidRPr="003B5600">
        <w:rPr>
          <w:rStyle w:val="lev"/>
          <w:b w:val="0"/>
          <w:bCs w:val="0"/>
          <w:color w:val="76923C" w:themeColor="accent3" w:themeShade="BF"/>
        </w:rPr>
        <w:t>ABREVIATIONS</w:t>
      </w:r>
      <w:bookmarkEnd w:id="1"/>
    </w:p>
    <w:p w14:paraId="5EA2CF62" w14:textId="00D7081D" w:rsidR="00741654" w:rsidRDefault="00741654" w:rsidP="002F30D8">
      <w:pPr>
        <w:spacing w:after="0" w:line="200" w:lineRule="exact"/>
        <w:rPr>
          <w:rFonts w:eastAsia="Times New Roman" w:cs="Arial"/>
          <w:sz w:val="20"/>
          <w:szCs w:val="20"/>
          <w:lang w:eastAsia="fr-FR"/>
        </w:rPr>
      </w:pPr>
    </w:p>
    <w:p w14:paraId="545EEF11" w14:textId="5906314C" w:rsidR="00E21B3D" w:rsidRDefault="00E21B3D" w:rsidP="002F30D8">
      <w:pPr>
        <w:spacing w:after="0" w:line="200" w:lineRule="exact"/>
        <w:rPr>
          <w:rFonts w:eastAsia="Times New Roman" w:cs="Arial"/>
          <w:sz w:val="20"/>
          <w:szCs w:val="20"/>
          <w:lang w:eastAsia="fr-FR"/>
        </w:rPr>
      </w:pPr>
    </w:p>
    <w:p w14:paraId="5D9E18E8" w14:textId="77777777" w:rsidR="00E21B3D" w:rsidRPr="00E1779F" w:rsidRDefault="00E21B3D" w:rsidP="002F30D8">
      <w:pPr>
        <w:spacing w:after="0" w:line="200" w:lineRule="exact"/>
        <w:rPr>
          <w:rFonts w:eastAsia="Times New Roman" w:cs="Arial"/>
          <w:sz w:val="20"/>
          <w:szCs w:val="20"/>
          <w:lang w:eastAsia="fr-FR"/>
        </w:rPr>
      </w:pPr>
    </w:p>
    <w:p w14:paraId="4570E8F3" w14:textId="584EC8D8" w:rsidR="00E85A7D" w:rsidRDefault="00E85A7D" w:rsidP="001A3E2F">
      <w:pPr>
        <w:rPr>
          <w:rFonts w:eastAsia="Calibri Light" w:cs="Arial"/>
          <w:lang w:eastAsia="fr-FR"/>
        </w:rPr>
      </w:pPr>
      <w:r w:rsidRPr="00E85A7D">
        <w:rPr>
          <w:rFonts w:eastAsia="Calibri Light" w:cs="Arial"/>
          <w:lang w:eastAsia="fr-FR"/>
        </w:rPr>
        <w:t>CANBT : Communauté d’Agglomération du Nord Basse-Terre</w:t>
      </w:r>
    </w:p>
    <w:p w14:paraId="0CA2F036" w14:textId="17A58D8B" w:rsidR="001A3E2F" w:rsidRDefault="00E85A7D" w:rsidP="001A3E2F">
      <w:pPr>
        <w:rPr>
          <w:rFonts w:eastAsia="Calibri Light" w:cs="Arial"/>
          <w:lang w:eastAsia="fr-FR"/>
        </w:rPr>
      </w:pPr>
      <w:r>
        <w:rPr>
          <w:rFonts w:eastAsia="Calibri Light" w:cs="Arial"/>
          <w:lang w:eastAsia="fr-FR"/>
        </w:rPr>
        <w:t>F</w:t>
      </w:r>
      <w:r w:rsidR="001A3E2F" w:rsidRPr="003B5600">
        <w:rPr>
          <w:rFonts w:eastAsia="Calibri Light" w:cs="Arial"/>
          <w:lang w:eastAsia="fr-FR"/>
        </w:rPr>
        <w:t>EADER : Fonds européen agricole pour le développement rural</w:t>
      </w:r>
    </w:p>
    <w:p w14:paraId="4BA4837E" w14:textId="0DB43A37" w:rsidR="00E143C4" w:rsidRDefault="00E143C4" w:rsidP="00E143C4">
      <w:pPr>
        <w:rPr>
          <w:rFonts w:eastAsia="Calibri Light" w:cs="Arial"/>
          <w:lang w:eastAsia="fr-FR"/>
        </w:rPr>
      </w:pPr>
      <w:r>
        <w:rPr>
          <w:rFonts w:eastAsia="Calibri Light" w:cs="Arial"/>
          <w:lang w:eastAsia="fr-FR"/>
        </w:rPr>
        <w:t>GAL : Groupe d’action locale</w:t>
      </w:r>
    </w:p>
    <w:p w14:paraId="562A1776" w14:textId="4AC3A118" w:rsidR="002F4FED" w:rsidRPr="003B5600" w:rsidRDefault="002F4FED" w:rsidP="00E143C4">
      <w:pPr>
        <w:rPr>
          <w:rFonts w:eastAsia="Calibri Light" w:cs="Arial"/>
          <w:lang w:eastAsia="fr-FR"/>
        </w:rPr>
      </w:pPr>
      <w:r>
        <w:rPr>
          <w:rFonts w:eastAsia="Calibri Light" w:cs="Arial"/>
          <w:lang w:eastAsia="fr-FR"/>
        </w:rPr>
        <w:t>DLAL : développement local menée par des acteurs locaux</w:t>
      </w:r>
    </w:p>
    <w:p w14:paraId="402EB755" w14:textId="77777777" w:rsidR="00E143C4" w:rsidRDefault="00E143C4" w:rsidP="00E143C4">
      <w:pPr>
        <w:rPr>
          <w:rFonts w:eastAsia="Calibri Light" w:cs="Arial"/>
          <w:lang w:eastAsia="fr-FR"/>
        </w:rPr>
      </w:pPr>
      <w:r w:rsidRPr="0056373B">
        <w:rPr>
          <w:rFonts w:eastAsia="Calibri Light" w:cs="Arial"/>
          <w:lang w:eastAsia="fr-FR"/>
        </w:rPr>
        <w:t>LEADER</w:t>
      </w:r>
      <w:r>
        <w:rPr>
          <w:rFonts w:eastAsia="Calibri Light" w:cs="Arial"/>
          <w:lang w:eastAsia="fr-FR"/>
        </w:rPr>
        <w:t xml:space="preserve"> : </w:t>
      </w:r>
      <w:r w:rsidRPr="0056373B">
        <w:rPr>
          <w:rFonts w:eastAsia="Calibri Light" w:cs="Arial"/>
          <w:lang w:eastAsia="fr-FR"/>
        </w:rPr>
        <w:t>Liaison entre Actions de Développement de l’Économie Rurale</w:t>
      </w:r>
    </w:p>
    <w:p w14:paraId="2AF6EBBC" w14:textId="406EF05D" w:rsidR="001A3E2F" w:rsidRDefault="001A3E2F" w:rsidP="001A3E2F">
      <w:pPr>
        <w:rPr>
          <w:rFonts w:eastAsia="Calibri Light" w:cs="Arial"/>
          <w:lang w:eastAsia="fr-FR"/>
        </w:rPr>
      </w:pPr>
      <w:r>
        <w:rPr>
          <w:rFonts w:eastAsia="Calibri Light" w:cs="Arial"/>
          <w:lang w:eastAsia="fr-FR"/>
        </w:rPr>
        <w:t>OCS : Option de Coûts Simplifié</w:t>
      </w:r>
    </w:p>
    <w:p w14:paraId="6F1F0CBB" w14:textId="66461DED" w:rsidR="001A3E2F" w:rsidRPr="003B5600" w:rsidRDefault="001A3E2F" w:rsidP="001A3E2F">
      <w:pPr>
        <w:rPr>
          <w:rFonts w:eastAsia="Calibri Light" w:cs="Arial"/>
          <w:lang w:eastAsia="fr-FR"/>
        </w:rPr>
      </w:pPr>
      <w:r w:rsidRPr="003B5600">
        <w:rPr>
          <w:rFonts w:eastAsia="Calibri Light" w:cs="Arial"/>
          <w:lang w:eastAsia="fr-FR"/>
        </w:rPr>
        <w:t>PAC : Politique a</w:t>
      </w:r>
      <w:r>
        <w:rPr>
          <w:rFonts w:eastAsia="Calibri Light" w:cs="Arial"/>
          <w:lang w:eastAsia="fr-FR"/>
        </w:rPr>
        <w:t xml:space="preserve">gricole </w:t>
      </w:r>
      <w:r w:rsidRPr="003B5600">
        <w:rPr>
          <w:rFonts w:eastAsia="Calibri Light" w:cs="Arial"/>
          <w:lang w:eastAsia="fr-FR"/>
        </w:rPr>
        <w:t>commune</w:t>
      </w:r>
    </w:p>
    <w:p w14:paraId="2A42F88E" w14:textId="0412C008" w:rsidR="001A3E2F" w:rsidRDefault="001A3E2F" w:rsidP="001A3E2F">
      <w:pPr>
        <w:rPr>
          <w:rFonts w:eastAsia="Calibri Light" w:cs="Arial"/>
          <w:lang w:eastAsia="fr-FR"/>
        </w:rPr>
      </w:pPr>
      <w:r w:rsidRPr="003B5600">
        <w:rPr>
          <w:rFonts w:eastAsia="Calibri Light" w:cs="Arial"/>
          <w:lang w:eastAsia="fr-FR"/>
        </w:rPr>
        <w:t>PSN : Plan stratégique national</w:t>
      </w:r>
    </w:p>
    <w:p w14:paraId="5E5D9AEB" w14:textId="1F699962" w:rsidR="00983686" w:rsidRPr="003B5600" w:rsidRDefault="00983686" w:rsidP="001A3E2F">
      <w:pPr>
        <w:rPr>
          <w:rFonts w:eastAsia="Calibri Light" w:cs="Arial"/>
          <w:lang w:eastAsia="fr-FR"/>
        </w:rPr>
      </w:pPr>
      <w:bookmarkStart w:id="2" w:name="_Hlk184903077"/>
      <w:r>
        <w:rPr>
          <w:rFonts w:eastAsia="Calibri Light" w:cs="Arial"/>
          <w:lang w:eastAsia="fr-FR"/>
        </w:rPr>
        <w:t>PSR : Plan stratégique régional</w:t>
      </w:r>
    </w:p>
    <w:bookmarkEnd w:id="2"/>
    <w:p w14:paraId="6EE29637" w14:textId="4E07DFE6" w:rsidR="003B5600" w:rsidRDefault="003B5600" w:rsidP="003B5600">
      <w:pPr>
        <w:rPr>
          <w:rFonts w:eastAsia="Calibri Light" w:cs="Arial"/>
          <w:lang w:eastAsia="fr-FR"/>
        </w:rPr>
      </w:pPr>
      <w:r w:rsidRPr="003B5600">
        <w:rPr>
          <w:rFonts w:eastAsia="Calibri Light" w:cs="Arial"/>
          <w:lang w:eastAsia="fr-FR"/>
        </w:rPr>
        <w:t>UE : Union européenne</w:t>
      </w:r>
    </w:p>
    <w:p w14:paraId="1F254DA7" w14:textId="0913D019" w:rsidR="002F4FED" w:rsidRPr="003B5600" w:rsidRDefault="002F4FED" w:rsidP="003B5600">
      <w:pPr>
        <w:rPr>
          <w:rFonts w:eastAsia="Calibri Light" w:cs="Arial"/>
          <w:lang w:eastAsia="fr-FR"/>
        </w:rPr>
      </w:pPr>
      <w:r>
        <w:rPr>
          <w:rFonts w:eastAsia="Calibri Light" w:cs="Arial"/>
          <w:lang w:eastAsia="fr-FR"/>
        </w:rPr>
        <w:t>TIC</w:t>
      </w:r>
      <w:r w:rsidR="003A4FB9">
        <w:rPr>
          <w:rFonts w:eastAsia="Calibri Light" w:cs="Arial"/>
          <w:lang w:eastAsia="fr-FR"/>
        </w:rPr>
        <w:t xml:space="preserve"> : </w:t>
      </w:r>
      <w:r w:rsidR="003A4FB9" w:rsidRPr="00527F48">
        <w:rPr>
          <w:rFonts w:eastAsia="Calibri Light" w:cs="Arial"/>
          <w:lang w:eastAsia="fr-FR"/>
        </w:rPr>
        <w:t>T</w:t>
      </w:r>
      <w:r w:rsidR="003A4FB9" w:rsidRPr="00527F48">
        <w:rPr>
          <w:rStyle w:val="normaltextrun"/>
          <w:bdr w:val="none" w:sz="0" w:space="0" w:color="auto" w:frame="1"/>
        </w:rPr>
        <w:t>echnologies de l’Information et de la Communication</w:t>
      </w:r>
    </w:p>
    <w:p w14:paraId="4AB08678" w14:textId="67296AEC" w:rsidR="009C7B27" w:rsidRPr="00E1779F" w:rsidRDefault="00E1779F" w:rsidP="0062649B">
      <w:pPr>
        <w:rPr>
          <w:rFonts w:eastAsia="Times New Roman" w:cs="Arial"/>
          <w:lang w:eastAsia="fr-FR"/>
        </w:rPr>
      </w:pPr>
      <w:r w:rsidRPr="00E1779F">
        <w:rPr>
          <w:rFonts w:eastAsia="Times New Roman" w:cs="Arial"/>
          <w:lang w:eastAsia="fr-FR"/>
        </w:rPr>
        <w:br w:type="page"/>
      </w:r>
    </w:p>
    <w:p w14:paraId="130CDA89" w14:textId="1C36020D" w:rsidR="00A6085C" w:rsidRPr="003B5600" w:rsidRDefault="0092432D" w:rsidP="003B5600">
      <w:pPr>
        <w:pStyle w:val="Titre1"/>
        <w:rPr>
          <w:rStyle w:val="lev"/>
          <w:b w:val="0"/>
          <w:bCs w:val="0"/>
          <w:color w:val="76923C" w:themeColor="accent3" w:themeShade="BF"/>
        </w:rPr>
      </w:pPr>
      <w:bookmarkStart w:id="3" w:name="_Toc198630292"/>
      <w:r w:rsidRPr="003B5600">
        <w:rPr>
          <w:rStyle w:val="lev"/>
          <w:b w:val="0"/>
          <w:bCs w:val="0"/>
          <w:color w:val="76923C" w:themeColor="accent3" w:themeShade="BF"/>
        </w:rPr>
        <w:lastRenderedPageBreak/>
        <w:t xml:space="preserve">CADRE </w:t>
      </w:r>
      <w:r w:rsidR="00A6085C" w:rsidRPr="003B5600">
        <w:rPr>
          <w:rStyle w:val="lev"/>
          <w:b w:val="0"/>
          <w:bCs w:val="0"/>
          <w:color w:val="76923C" w:themeColor="accent3" w:themeShade="BF"/>
        </w:rPr>
        <w:t>DE L’APPEL A PROJET</w:t>
      </w:r>
      <w:bookmarkEnd w:id="3"/>
    </w:p>
    <w:p w14:paraId="77509811" w14:textId="77777777" w:rsidR="00E1779F" w:rsidRPr="0062649B" w:rsidRDefault="00E1779F" w:rsidP="0062649B"/>
    <w:p w14:paraId="0D923EA9"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En tant qu'outil de développement local intégré au niveau des territoires de projet, LEADER va participer directement au développement territorial équilibré des zones rurales, qui est un des objectifs de la PAC.</w:t>
      </w:r>
    </w:p>
    <w:p w14:paraId="3E7A944A" w14:textId="11CC0985"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L'objectif est de permettre la mise en œuvre des Stratégies de Développement Local (SDL) à travers des démarches locales participatives et ascendantes menées par les acteurs locaux, soit LEADER pour le FEADER. Ces stratégies, élaborées autour d’une vision commune et d’enjeux locaux, seront déclinées par le biais de plans d’action répondant aux besoins, attentes des acteurs et à la configuration du territoire ciblé.</w:t>
      </w:r>
    </w:p>
    <w:p w14:paraId="77B79B9D" w14:textId="77777777" w:rsidR="008960D1" w:rsidRDefault="008960D1" w:rsidP="008960D1">
      <w:pPr>
        <w:spacing w:after="0" w:line="360" w:lineRule="auto"/>
        <w:ind w:right="120"/>
        <w:jc w:val="both"/>
        <w:rPr>
          <w:rFonts w:eastAsia="Calibri Light" w:cs="Arial"/>
          <w:szCs w:val="24"/>
          <w:lang w:eastAsia="fr-FR"/>
        </w:rPr>
      </w:pPr>
    </w:p>
    <w:p w14:paraId="7F97ABE0" w14:textId="438FEF1E"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 xml:space="preserve">La démarche LEADER a pour ambition de participer au dynamisme économique et à la cohérence territoriale de l'espace rural de la </w:t>
      </w:r>
      <w:r w:rsidR="00843577">
        <w:rPr>
          <w:rFonts w:eastAsia="Calibri Light" w:cs="Arial"/>
          <w:szCs w:val="24"/>
          <w:lang w:eastAsia="fr-FR"/>
        </w:rPr>
        <w:t>R</w:t>
      </w:r>
      <w:r w:rsidRPr="008960D1">
        <w:rPr>
          <w:rFonts w:eastAsia="Calibri Light" w:cs="Arial"/>
          <w:szCs w:val="24"/>
          <w:lang w:eastAsia="fr-FR"/>
        </w:rPr>
        <w:t>égion Guadeloupe.</w:t>
      </w:r>
    </w:p>
    <w:p w14:paraId="78A9BE23" w14:textId="7C6D7C03"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La mise en œuvre du développement de l’espace rural de la Guadeloupe requiert au préalable, la lecture de ces différentes composantes. En effet, la dimension et l’intrication des espaces multiples (agricole, côtiers, montagne, plaine…), les rapports entre les personnes, se conjuguent pour produire un schéma rural spécifique qu’il convient de considérer dans toutes politiques de développement économiques :</w:t>
      </w:r>
    </w:p>
    <w:p w14:paraId="0B8C7B81" w14:textId="77777777" w:rsid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sidRPr="008960D1">
        <w:rPr>
          <w:rFonts w:eastAsia="Calibri Light" w:cs="Arial"/>
          <w:szCs w:val="24"/>
          <w:lang w:eastAsia="fr-FR"/>
        </w:rPr>
        <w:t>Un territoire contraint, une organisation spatiale éclatée autour de 6 îles habitées avec des bassins de vie qui correspondent à des entités géographiques très diversifiées générant de multiples formes d’urbanisation</w:t>
      </w:r>
      <w:r>
        <w:rPr>
          <w:rFonts w:eastAsia="Calibri Light" w:cs="Arial"/>
          <w:szCs w:val="24"/>
          <w:lang w:eastAsia="fr-FR"/>
        </w:rPr>
        <w:t> ;</w:t>
      </w:r>
    </w:p>
    <w:p w14:paraId="5D8F181B" w14:textId="77777777" w:rsid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sidRPr="008960D1">
        <w:rPr>
          <w:rFonts w:eastAsia="Calibri Light" w:cs="Arial"/>
          <w:szCs w:val="24"/>
          <w:lang w:eastAsia="fr-FR"/>
        </w:rPr>
        <w:t>L’accroissement des fonctions résidentielles et économiques consommatrices de foncier. Au-delà de la construction des logements tant collectifs qu’individuels, le déploiement du paysage commercial guadeloupéen s’est traduit par l’apparition de nouvelles formes de distribution et une densification de l’équipement commercial sur l’espace rural au détriment d’espaces agricoles ;</w:t>
      </w:r>
    </w:p>
    <w:p w14:paraId="405027BF" w14:textId="77777777" w:rsidR="008960D1" w:rsidRP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Pr>
          <w:rFonts w:eastAsia="Calibri Light" w:cs="Arial"/>
          <w:szCs w:val="24"/>
          <w:lang w:eastAsia="fr-FR"/>
        </w:rPr>
        <w:t>U</w:t>
      </w:r>
      <w:r w:rsidRPr="008960D1">
        <w:rPr>
          <w:rFonts w:eastAsia="Calibri Light" w:cs="Arial"/>
          <w:szCs w:val="24"/>
          <w:lang w:eastAsia="fr-FR"/>
        </w:rPr>
        <w:t>n enclavement numérique de certaines communes rurales (comme le Vieux-Habitants, Bouillante, Pointe-Noire, Petit-Canal, Morne-À-L'eau, la Désirade…) et une saturation pour d’autres. Ce retard représente un</w:t>
      </w:r>
      <w:r>
        <w:rPr>
          <w:rFonts w:eastAsia="Calibri Light" w:cs="Arial"/>
          <w:szCs w:val="24"/>
          <w:lang w:eastAsia="fr-FR"/>
        </w:rPr>
        <w:t xml:space="preserve"> </w:t>
      </w:r>
      <w:r w:rsidRPr="008960D1">
        <w:rPr>
          <w:rFonts w:eastAsia="Calibri Light" w:cs="Arial"/>
          <w:szCs w:val="24"/>
          <w:lang w:eastAsia="fr-FR"/>
        </w:rPr>
        <w:t>handicap pour l’accès des populations aux services numériques, l’implantation et le maintien des activités marchandes et non marchandes (santé, social…).</w:t>
      </w:r>
    </w:p>
    <w:p w14:paraId="5E1190AB"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 xml:space="preserve">Cette configuration spatiale particulière engendre de nombreuses problématiques liées à la gestion dans une vision de développement homogène et équilibré comme l’indique le Schéma d’aménagement régional. En outre, la double insularité pour les îles du sud va « appesantir », </w:t>
      </w:r>
      <w:r w:rsidRPr="008960D1">
        <w:rPr>
          <w:rFonts w:eastAsia="Calibri Light" w:cs="Arial"/>
          <w:szCs w:val="24"/>
          <w:lang w:eastAsia="fr-FR"/>
        </w:rPr>
        <w:lastRenderedPageBreak/>
        <w:t>provoquer des surcoûts dans la construction, le coût de la vie, la production des biens et services en créant par conséquent des contraintes structurelles supplémentaires pour le tissu économique.</w:t>
      </w:r>
    </w:p>
    <w:p w14:paraId="7C7A5979" w14:textId="34102E29" w:rsidR="00F6762B"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C’est dans cet espace contraint et une situation économique difficile que s’est opéré l’émergence des territoires LEADER (2007-2013) entre 2008 –2009. Ces approches territoriales se sont construites donc autour de bassin de vie, de territoires de projet « naturels ou construits » afin de générer différentes plus-values. Des zones qui se caractérisent par des atouts telles qu’une riche biodiversité, des patrimoines culturels … mais aussi des points faibles tels qu’un fort taux de chômage chez les 15-64 ans, la déprise du secteur productif, et la montée du secteur tertiaire dans l’économie locale.</w:t>
      </w:r>
    </w:p>
    <w:p w14:paraId="6EBE3504"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Ainsi, une évolution significative de la mobilisation des acteurs a permis de passer de 2 territoires de projet à 5 zones LEADER sélectionnées sur la période 2014-2022.</w:t>
      </w:r>
    </w:p>
    <w:p w14:paraId="1204BFD6"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Il en ressort une plus large couverture territoriale par l’émergence de nouveaux espaces de projet et la consolidation des territoires existants. Pour cette programmation 2014-2022, ce sont donc cinq GAL qui ont construit leur stratégie locale très variable axée autour d’une priorité ciblée.</w:t>
      </w:r>
    </w:p>
    <w:p w14:paraId="5B401F13"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Les conditions, clé de la réussite passent par :</w:t>
      </w:r>
    </w:p>
    <w:p w14:paraId="45F50DCB" w14:textId="341DE967"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stratégie en adéquation avec les demandes des acteurs en évitant un long délai entre la phase diagnostic et mise en œuvre de la DLAL sur le terrain ;</w:t>
      </w:r>
    </w:p>
    <w:p w14:paraId="651F022E" w14:textId="27E444AD"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sensibilisation auprès des organismes bancaires afin de faciliter l’accès aux outils financiers par les porteurs de projet privés ;</w:t>
      </w:r>
    </w:p>
    <w:p w14:paraId="71A38BF4" w14:textId="1FC41225"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La sécurisation du circuit de gestion et de la piste d’audit afin d’avoir des délais raisonnables à chaque stade du dossier (de l’instruction, à la programmation puis l’engagement et le paiement) ;</w:t>
      </w:r>
    </w:p>
    <w:p w14:paraId="2A3D0967" w14:textId="44DE5B98"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ingénierie territoriale de proximité avec une gouvernance locale dynamique.</w:t>
      </w:r>
    </w:p>
    <w:p w14:paraId="6BC7B03C" w14:textId="7A8FE5C9" w:rsid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Le champ d’intervention des initiatives financées sur LEADER 2014-2022, montre une palette d’activités très large allant de l’agritourisme, aux activités de loisirs, à la valorisation des patrimoines naturels et culturels. Quelques actions innovantes ou expérimentales financées se caractérisent dans le domaine des TIC ou de la valorisation de produits locaux agro-transformés, des projets de formation action.</w:t>
      </w:r>
    </w:p>
    <w:p w14:paraId="7D6F5A42" w14:textId="33E69B20" w:rsidR="008960D1" w:rsidRDefault="008960D1" w:rsidP="008960D1">
      <w:pPr>
        <w:spacing w:after="0" w:line="360" w:lineRule="auto"/>
        <w:ind w:right="120"/>
        <w:jc w:val="both"/>
        <w:rPr>
          <w:rFonts w:eastAsia="Calibri Light" w:cs="Arial"/>
          <w:szCs w:val="24"/>
          <w:lang w:eastAsia="fr-FR"/>
        </w:rPr>
      </w:pPr>
    </w:p>
    <w:p w14:paraId="77C52EEA"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L’analyse des opérations financées par LEADER, traduit une créativité et une volonté d’entreprendre de la part des acteurs privés qui tentent de maintenir le cap malgré la crise économique.</w:t>
      </w:r>
    </w:p>
    <w:p w14:paraId="7CC77D73" w14:textId="0AA74E5F" w:rsidR="00F6762B" w:rsidRPr="0062649B" w:rsidRDefault="008960D1" w:rsidP="00A6085C">
      <w:pPr>
        <w:spacing w:after="0" w:line="360" w:lineRule="auto"/>
        <w:ind w:right="120"/>
        <w:jc w:val="both"/>
        <w:rPr>
          <w:rFonts w:eastAsia="Calibri Light" w:cs="Arial"/>
          <w:b/>
          <w:i/>
          <w:szCs w:val="24"/>
          <w:lang w:eastAsia="fr-FR"/>
        </w:rPr>
      </w:pPr>
      <w:r w:rsidRPr="008960D1">
        <w:rPr>
          <w:rFonts w:eastAsia="Calibri Light" w:cs="Arial"/>
          <w:szCs w:val="24"/>
          <w:lang w:eastAsia="fr-FR"/>
        </w:rPr>
        <w:t>Les bénéficiaires ont un profil multiforme avec des statuts très diversifiés. Ils proviennent du réseau associatif, du monde de l’entreprise ainsi que du champ public.</w:t>
      </w:r>
    </w:p>
    <w:p w14:paraId="66BD56FD" w14:textId="6DCF66FB" w:rsidR="00F6762B" w:rsidRPr="0062649B" w:rsidRDefault="00E1779F" w:rsidP="0062649B">
      <w:pPr>
        <w:rPr>
          <w:rFonts w:eastAsia="Calibri Light" w:cs="Arial"/>
          <w:b/>
          <w:i/>
          <w:szCs w:val="24"/>
          <w:lang w:eastAsia="fr-FR"/>
        </w:rPr>
      </w:pPr>
      <w:r>
        <w:rPr>
          <w:rFonts w:eastAsia="Calibri Light" w:cs="Arial"/>
          <w:b/>
          <w:i/>
          <w:szCs w:val="24"/>
          <w:lang w:eastAsia="fr-FR"/>
        </w:rPr>
        <w:br w:type="page"/>
      </w:r>
    </w:p>
    <w:p w14:paraId="751EFFD3" w14:textId="77777777" w:rsidR="00A6085C" w:rsidRPr="003B5600" w:rsidRDefault="00A6085C" w:rsidP="003B5600">
      <w:pPr>
        <w:pStyle w:val="Titre1"/>
        <w:rPr>
          <w:rStyle w:val="Accentuationintense"/>
          <w:b w:val="0"/>
          <w:bCs w:val="0"/>
          <w:i w:val="0"/>
          <w:iCs w:val="0"/>
          <w:color w:val="76923C" w:themeColor="accent3" w:themeShade="BF"/>
        </w:rPr>
      </w:pPr>
      <w:bookmarkStart w:id="4" w:name="_Toc198630293"/>
      <w:r w:rsidRPr="003B5600">
        <w:rPr>
          <w:rStyle w:val="lev"/>
          <w:b w:val="0"/>
          <w:bCs w:val="0"/>
          <w:color w:val="76923C" w:themeColor="accent3" w:themeShade="BF"/>
        </w:rPr>
        <w:lastRenderedPageBreak/>
        <w:t>CONTEXTE</w:t>
      </w:r>
      <w:bookmarkEnd w:id="4"/>
    </w:p>
    <w:p w14:paraId="59358649" w14:textId="253AF6AD" w:rsidR="008960D1" w:rsidRDefault="008960D1" w:rsidP="008960D1">
      <w:pPr>
        <w:autoSpaceDE w:val="0"/>
        <w:autoSpaceDN w:val="0"/>
        <w:adjustRightInd w:val="0"/>
        <w:spacing w:after="0" w:line="360" w:lineRule="auto"/>
        <w:jc w:val="both"/>
        <w:rPr>
          <w:rFonts w:eastAsia="MS Mincho" w:cs="Times New Roman"/>
          <w:i/>
          <w:color w:val="000000"/>
          <w:szCs w:val="24"/>
          <w:lang w:eastAsia="fr-FR"/>
        </w:rPr>
      </w:pPr>
    </w:p>
    <w:p w14:paraId="7559B26C" w14:textId="0F00C9CA"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A travers cette nouvelle génération de programme LEADER, il s’agit</w:t>
      </w:r>
      <w:r>
        <w:rPr>
          <w:rFonts w:eastAsia="MS Mincho" w:cs="Times New Roman"/>
          <w:color w:val="000000"/>
          <w:szCs w:val="24"/>
          <w:lang w:eastAsia="fr-FR"/>
        </w:rPr>
        <w:t xml:space="preserve"> </w:t>
      </w:r>
      <w:r w:rsidRPr="008960D1">
        <w:rPr>
          <w:rFonts w:eastAsia="MS Mincho" w:cs="Times New Roman"/>
          <w:color w:val="000000"/>
          <w:szCs w:val="24"/>
          <w:lang w:eastAsia="fr-FR"/>
        </w:rPr>
        <w:t>d’impulser de nouvelles dynamiques résultant d’une stratégie de développement territorial intégré définie et mise en œuvre conjointement par un partenariat regroupant les acteurs publics et les acteurs privés locaux. LEADER s’entend comme le développement local mené par les acteurs locaux (DLAL) visé à l’article 31 du règlement (UE) 2021/1060. De par sa signification, LEADER - Liaison Entre Actions de Développement de l’Economie Rurale – vise à conforter, amplifier ses effets positifs en termes de développement économique endogène, de développement de l’offre de services de base dans les zones rurales et leur accès ainsi que de valorisation du patrimoine naturel et culturel et de transition écologique, énergétique et numérique.</w:t>
      </w:r>
    </w:p>
    <w:p w14:paraId="0D1ED445"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LEADER/DLAL a vocation à créer de la valeur ajoutée notamment sur les thématiques porteuses d’avenir et ainsi à renforcer l’attractivité des zones rurales. Pour ce faire, LEADER/DLAL a vocation, à travers son effet levier, à favoriser, dans ces domaines, les approches novatrices apportant une réelle valeur ajoutée, que ce soit en termes de méthode, de contenu ou de résultats.</w:t>
      </w:r>
    </w:p>
    <w:p w14:paraId="72C2186E" w14:textId="7D2BA909"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En complément, la méthode LEADER/DLAL, se traduit par le renforcement des capacités d’ingénierie locale, la mutualisation des initiatives et la coopération avec d’autres acteurs territoriaux pour définir et mettre en œuvre de nouvelles solutions pour répondre à des problématiques communes.</w:t>
      </w:r>
    </w:p>
    <w:p w14:paraId="1B302B19"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Par conséquent, l’émergence et l’accompagnement des projets des territoires dans le déploiement de la stratégie de développement local au travers de LEADER/DLAL et la sélection des opérations se traduira, en premier lieu, par un renforcement de la gouvernance locale tant au niveau de l’animation territoriale que de l’implication des acteurs locaux, publics et privés ; la coopération et la solidarité entre les acteurs et territoires s’en trouveront favorisées.</w:t>
      </w:r>
    </w:p>
    <w:p w14:paraId="62160630" w14:textId="2C4A0641" w:rsid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Une complémentarité sera recherchée entre la démarche LEADER/DLAL et les politiques régionales qui contribuent au développement économique et à l’aménagement équilibré des territoires mais également avec les politiques locales. Celle-ci garantit une cohérence et une efficacité renforcées des politiques et des moyens financiers à destination des territoires ruraux et périurbains.</w:t>
      </w:r>
    </w:p>
    <w:p w14:paraId="2EDEA41C"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p>
    <w:p w14:paraId="4F84EC5C" w14:textId="459C1F28" w:rsidR="00F05B99" w:rsidRPr="004D30D1" w:rsidRDefault="00F05B99" w:rsidP="004D30D1">
      <w:pPr>
        <w:autoSpaceDE w:val="0"/>
        <w:autoSpaceDN w:val="0"/>
        <w:adjustRightInd w:val="0"/>
        <w:spacing w:after="0" w:line="360" w:lineRule="auto"/>
        <w:jc w:val="both"/>
        <w:rPr>
          <w:rFonts w:eastAsia="MS Mincho" w:cs="Times New Roman"/>
          <w:iCs/>
          <w:color w:val="000000"/>
          <w:szCs w:val="24"/>
          <w:lang w:eastAsia="fr-FR"/>
        </w:rPr>
      </w:pPr>
      <w:r w:rsidRPr="004D30D1">
        <w:rPr>
          <w:rFonts w:eastAsia="MS Mincho" w:cs="Times New Roman"/>
          <w:iCs/>
          <w:color w:val="000000"/>
          <w:szCs w:val="24"/>
          <w:lang w:eastAsia="fr-FR"/>
        </w:rPr>
        <w:t>La Communauté d'Agglomération du Nord de la Basse-Terre (CANBT), qui regroupe six communes en Guadeloupe, occupe 28,5% de la superficie totale de l'île et héberge environ 20% de la population guadeloupéenne. La région est majoritairement composée de forêts et de milieux semi-naturels, abritant une faune et une flore riches et variées, ainsi que le cœur du Parc National de la Guadeloupe.</w:t>
      </w:r>
    </w:p>
    <w:p w14:paraId="6341141E" w14:textId="1400C308" w:rsidR="00921907" w:rsidRPr="004D30D1" w:rsidRDefault="00F05B99" w:rsidP="004D30D1">
      <w:pPr>
        <w:autoSpaceDE w:val="0"/>
        <w:autoSpaceDN w:val="0"/>
        <w:adjustRightInd w:val="0"/>
        <w:spacing w:after="0" w:line="360" w:lineRule="auto"/>
        <w:jc w:val="both"/>
        <w:rPr>
          <w:rFonts w:eastAsia="MS Mincho" w:cs="Times New Roman"/>
          <w:iCs/>
          <w:color w:val="000000"/>
          <w:szCs w:val="24"/>
          <w:lang w:eastAsia="fr-FR"/>
        </w:rPr>
      </w:pPr>
      <w:r w:rsidRPr="004D30D1">
        <w:rPr>
          <w:rFonts w:eastAsia="MS Mincho" w:cs="Times New Roman"/>
          <w:iCs/>
          <w:color w:val="000000"/>
          <w:szCs w:val="24"/>
          <w:lang w:eastAsia="fr-FR"/>
        </w:rPr>
        <w:lastRenderedPageBreak/>
        <w:t>Sur le plan démographique, la CANBT fait face à un défi d'exode de la jeunesse et de vieillissement de la population, malgré une croissance dans certaines communes. En termes économiques, la région compte 9 209 entreprises et 14 319 emplois, principalement dans le secteur des services, et lutte contre un taux de chômage élevé.</w:t>
      </w:r>
    </w:p>
    <w:p w14:paraId="438B2B5D" w14:textId="77777777" w:rsidR="00F05B99" w:rsidRPr="004D30D1" w:rsidRDefault="00F05B99" w:rsidP="004D30D1">
      <w:pPr>
        <w:autoSpaceDE w:val="0"/>
        <w:autoSpaceDN w:val="0"/>
        <w:adjustRightInd w:val="0"/>
        <w:spacing w:after="0" w:line="360" w:lineRule="auto"/>
        <w:jc w:val="both"/>
        <w:rPr>
          <w:rFonts w:eastAsia="MS Mincho" w:cs="Times New Roman"/>
          <w:iCs/>
          <w:color w:val="000000"/>
          <w:szCs w:val="24"/>
          <w:lang w:eastAsia="fr-FR"/>
        </w:rPr>
      </w:pPr>
    </w:p>
    <w:p w14:paraId="41493232" w14:textId="49556A5C" w:rsidR="00A6085C" w:rsidRPr="0062649B" w:rsidRDefault="00921907" w:rsidP="004D30D1">
      <w:pPr>
        <w:autoSpaceDE w:val="0"/>
        <w:autoSpaceDN w:val="0"/>
        <w:adjustRightInd w:val="0"/>
        <w:spacing w:after="0" w:line="360" w:lineRule="auto"/>
        <w:jc w:val="both"/>
        <w:rPr>
          <w:rFonts w:eastAsia="MS Mincho" w:cs="Times New Roman"/>
          <w:i/>
          <w:color w:val="000000"/>
          <w:szCs w:val="24"/>
          <w:lang w:eastAsia="fr-FR"/>
        </w:rPr>
      </w:pPr>
      <w:r w:rsidRPr="004D30D1">
        <w:rPr>
          <w:rFonts w:eastAsia="MS Mincho" w:cs="Times New Roman"/>
          <w:iCs/>
          <w:color w:val="000000"/>
          <w:szCs w:val="24"/>
          <w:lang w:eastAsia="fr-FR"/>
        </w:rPr>
        <w:t>Le Nord Basse-Terre demeure le 2ème pôle touristique de la Guadeloupe fort de richesses culturelles, naturelles et patrimoniales du Nord Basse-Terre constituant de véritables leviers d’attractivité, de développement et d’identité territoriale, face à des enjeux notables en matière de valorisation, protection et mutualisation des ressources</w:t>
      </w:r>
      <w:r w:rsidRPr="00921907">
        <w:rPr>
          <w:rFonts w:eastAsia="MS Mincho" w:cs="Times New Roman"/>
          <w:i/>
          <w:color w:val="000000"/>
          <w:szCs w:val="24"/>
          <w:lang w:eastAsia="fr-FR"/>
        </w:rPr>
        <w:t>.</w:t>
      </w:r>
      <w:r>
        <w:rPr>
          <w:rFonts w:eastAsia="MS Mincho" w:cs="Times New Roman"/>
          <w:i/>
          <w:color w:val="000000"/>
          <w:szCs w:val="24"/>
          <w:lang w:eastAsia="fr-FR"/>
        </w:rPr>
        <w:t xml:space="preserve"> </w:t>
      </w:r>
    </w:p>
    <w:p w14:paraId="34BECA1A" w14:textId="0B34E474" w:rsidR="003B5600" w:rsidRPr="007F0CEB" w:rsidRDefault="0040782F" w:rsidP="001E0739">
      <w:pPr>
        <w:pStyle w:val="Default"/>
        <w:jc w:val="both"/>
        <w:rPr>
          <w:rFonts w:ascii="Garamond" w:eastAsia="Garamond" w:hAnsi="Garamond" w:cs="Garamond"/>
        </w:rPr>
      </w:pPr>
      <w:r>
        <w:rPr>
          <w:rFonts w:ascii="Garamond" w:eastAsia="Garamond" w:hAnsi="Garamond" w:cs="Garamond"/>
        </w:rPr>
        <w:t xml:space="preserve"> </w:t>
      </w:r>
      <w:r w:rsidR="003B5600" w:rsidRPr="0040782F">
        <w:rPr>
          <w:rFonts w:ascii="Garamond" w:eastAsia="Garamond" w:hAnsi="Garamond" w:cs="Garamond"/>
        </w:rPr>
        <w:t xml:space="preserve"> </w:t>
      </w:r>
    </w:p>
    <w:p w14:paraId="609B1CE6" w14:textId="77777777" w:rsidR="00413ACC" w:rsidRPr="0062649B" w:rsidRDefault="00413ACC" w:rsidP="00A6085C">
      <w:pPr>
        <w:autoSpaceDE w:val="0"/>
        <w:autoSpaceDN w:val="0"/>
        <w:adjustRightInd w:val="0"/>
        <w:spacing w:after="0" w:line="360" w:lineRule="auto"/>
        <w:ind w:left="426"/>
        <w:jc w:val="both"/>
        <w:rPr>
          <w:rFonts w:eastAsia="MS Mincho" w:cs="Times New Roman"/>
          <w:color w:val="000000"/>
          <w:szCs w:val="24"/>
          <w:lang w:eastAsia="fr-FR"/>
        </w:rPr>
      </w:pPr>
    </w:p>
    <w:p w14:paraId="611F0C29" w14:textId="417A3027" w:rsidR="00E1779F" w:rsidRDefault="00E1779F" w:rsidP="00A6085C">
      <w:pPr>
        <w:spacing w:after="0" w:line="200" w:lineRule="exact"/>
        <w:rPr>
          <w:rFonts w:eastAsia="Times New Roman" w:cs="Arial"/>
          <w:sz w:val="20"/>
          <w:szCs w:val="20"/>
          <w:lang w:eastAsia="fr-FR"/>
        </w:rPr>
      </w:pPr>
    </w:p>
    <w:p w14:paraId="4D542E02" w14:textId="77777777" w:rsidR="00E1779F" w:rsidRDefault="00E1779F">
      <w:pPr>
        <w:rPr>
          <w:rFonts w:eastAsia="Times New Roman" w:cs="Arial"/>
          <w:sz w:val="20"/>
          <w:szCs w:val="20"/>
          <w:lang w:eastAsia="fr-FR"/>
        </w:rPr>
      </w:pPr>
      <w:r>
        <w:rPr>
          <w:rFonts w:eastAsia="Times New Roman" w:cs="Arial"/>
          <w:sz w:val="20"/>
          <w:szCs w:val="20"/>
          <w:lang w:eastAsia="fr-FR"/>
        </w:rPr>
        <w:br w:type="page"/>
      </w:r>
    </w:p>
    <w:p w14:paraId="21DCC7D1" w14:textId="77777777" w:rsidR="00A6085C" w:rsidRPr="003B5600" w:rsidRDefault="00A6085C" w:rsidP="003B5600">
      <w:pPr>
        <w:pStyle w:val="Titre1"/>
        <w:rPr>
          <w:rStyle w:val="lev"/>
          <w:b w:val="0"/>
          <w:bCs w:val="0"/>
          <w:color w:val="76923C" w:themeColor="accent3" w:themeShade="BF"/>
        </w:rPr>
      </w:pPr>
      <w:bookmarkStart w:id="5" w:name="_Toc198630294"/>
      <w:r w:rsidRPr="003B5600">
        <w:rPr>
          <w:rStyle w:val="lev"/>
          <w:b w:val="0"/>
          <w:bCs w:val="0"/>
          <w:color w:val="76923C" w:themeColor="accent3" w:themeShade="BF"/>
        </w:rPr>
        <w:lastRenderedPageBreak/>
        <w:t>ENJEUX, OBJECTIFS ET RESULTATS ATTENDUS</w:t>
      </w:r>
      <w:bookmarkEnd w:id="5"/>
    </w:p>
    <w:p w14:paraId="2DEA53A0" w14:textId="6E34CBD6" w:rsidR="00A6085C" w:rsidRPr="0062649B" w:rsidRDefault="00A6085C" w:rsidP="00824B68">
      <w:pPr>
        <w:autoSpaceDE w:val="0"/>
        <w:autoSpaceDN w:val="0"/>
        <w:adjustRightInd w:val="0"/>
        <w:spacing w:after="0" w:line="240" w:lineRule="auto"/>
        <w:jc w:val="both"/>
        <w:rPr>
          <w:rFonts w:eastAsia="MS Mincho" w:cs="Times New Roman"/>
          <w:color w:val="000000"/>
          <w:szCs w:val="24"/>
          <w:lang w:eastAsia="fr-FR"/>
        </w:rPr>
      </w:pPr>
    </w:p>
    <w:p w14:paraId="6A57663B" w14:textId="77777777" w:rsidR="009F1774" w:rsidRDefault="009F1774" w:rsidP="00824B68">
      <w:pPr>
        <w:autoSpaceDE w:val="0"/>
        <w:autoSpaceDN w:val="0"/>
        <w:adjustRightInd w:val="0"/>
        <w:spacing w:after="0" w:line="240" w:lineRule="auto"/>
        <w:jc w:val="both"/>
        <w:rPr>
          <w:rFonts w:eastAsia="MS Mincho" w:cs="Times New Roman"/>
          <w:i/>
          <w:color w:val="000000"/>
          <w:szCs w:val="24"/>
          <w:lang w:eastAsia="fr-FR"/>
        </w:rPr>
      </w:pPr>
    </w:p>
    <w:p w14:paraId="687C4EA0" w14:textId="6C542317" w:rsidR="003F0074" w:rsidRDefault="003F0074" w:rsidP="003F0074">
      <w:pPr>
        <w:autoSpaceDE w:val="0"/>
        <w:autoSpaceDN w:val="0"/>
        <w:adjustRightInd w:val="0"/>
        <w:spacing w:after="0" w:line="240" w:lineRule="auto"/>
        <w:jc w:val="both"/>
        <w:rPr>
          <w:rFonts w:eastAsia="Garamond" w:cs="Garamond"/>
          <w:color w:val="000000"/>
          <w:lang w:eastAsia="fr-FR"/>
        </w:rPr>
      </w:pPr>
      <w:r w:rsidRPr="003F0074">
        <w:rPr>
          <w:rFonts w:eastAsia="Garamond" w:cs="Garamond"/>
          <w:color w:val="000000"/>
          <w:lang w:eastAsia="fr-FR"/>
        </w:rPr>
        <w:t>L'analyse des domaines clés du territoire, notamment les identités culturelles et le patrimoine, le patrimoine local, et le tourisme, révèle une diversité d'atouts et de défis. Les richesses culturelles, les sites patrimoniaux et l'attrait touristique présentent de grandes opportunités, bien qu'il soit nécessaire de surmonter certaines faiblesses notables, comme la valorisation insuffisante du patrimoine immatériel, la dégradation de certains sites patrimoniaux, et les limitations dans l'offre touristique.</w:t>
      </w:r>
    </w:p>
    <w:p w14:paraId="2589A9BB" w14:textId="77777777" w:rsidR="004F5828" w:rsidRDefault="004F5828" w:rsidP="002F60F9">
      <w:pPr>
        <w:autoSpaceDE w:val="0"/>
        <w:autoSpaceDN w:val="0"/>
        <w:adjustRightInd w:val="0"/>
        <w:spacing w:after="0" w:line="240" w:lineRule="auto"/>
        <w:jc w:val="both"/>
        <w:rPr>
          <w:rFonts w:eastAsia="Garamond" w:cs="Garamond"/>
          <w:color w:val="000000"/>
          <w:lang w:eastAsia="fr-FR"/>
        </w:rPr>
      </w:pPr>
    </w:p>
    <w:p w14:paraId="316B3E24" w14:textId="69A8BB82" w:rsidR="003F0074" w:rsidRDefault="003F0074" w:rsidP="002F60F9">
      <w:p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Objectifs :</w:t>
      </w:r>
    </w:p>
    <w:p w14:paraId="02C75762" w14:textId="77777777" w:rsidR="00315BAB" w:rsidRPr="00315BAB" w:rsidRDefault="00315BAB" w:rsidP="00315BAB">
      <w:pPr>
        <w:pStyle w:val="Paragraphedeliste"/>
        <w:numPr>
          <w:ilvl w:val="0"/>
          <w:numId w:val="15"/>
        </w:numPr>
        <w:autoSpaceDE w:val="0"/>
        <w:autoSpaceDN w:val="0"/>
        <w:adjustRightInd w:val="0"/>
        <w:spacing w:after="0" w:line="240" w:lineRule="auto"/>
        <w:jc w:val="both"/>
        <w:rPr>
          <w:rFonts w:eastAsia="Garamond" w:cs="Garamond"/>
          <w:color w:val="000000"/>
          <w:lang w:eastAsia="fr-FR"/>
        </w:rPr>
      </w:pPr>
      <w:r w:rsidRPr="00315BAB">
        <w:rPr>
          <w:rFonts w:eastAsia="Garamond" w:cs="Garamond"/>
          <w:color w:val="000000"/>
          <w:lang w:eastAsia="fr-FR"/>
        </w:rPr>
        <w:t xml:space="preserve">Encourager les actions sportives et culturelles renforçant l’identité et l’attractivité du territoire </w:t>
      </w:r>
    </w:p>
    <w:p w14:paraId="346FEC8C" w14:textId="70EEEAB5" w:rsidR="00315BAB" w:rsidRPr="00315BAB" w:rsidRDefault="00315BAB" w:rsidP="00315BAB">
      <w:pPr>
        <w:pStyle w:val="Paragraphedeliste"/>
        <w:numPr>
          <w:ilvl w:val="0"/>
          <w:numId w:val="15"/>
        </w:numPr>
        <w:autoSpaceDE w:val="0"/>
        <w:autoSpaceDN w:val="0"/>
        <w:adjustRightInd w:val="0"/>
        <w:spacing w:after="0" w:line="240" w:lineRule="auto"/>
        <w:jc w:val="both"/>
        <w:rPr>
          <w:rFonts w:eastAsia="Garamond" w:cs="Garamond"/>
          <w:color w:val="000000"/>
          <w:lang w:eastAsia="fr-FR"/>
        </w:rPr>
      </w:pPr>
      <w:r w:rsidRPr="00315BAB">
        <w:rPr>
          <w:rFonts w:eastAsia="Garamond" w:cs="Garamond"/>
          <w:color w:val="000000"/>
          <w:lang w:eastAsia="fr-FR"/>
        </w:rPr>
        <w:t xml:space="preserve">Encourager la fédération et la professionnalisation des acteurs </w:t>
      </w:r>
    </w:p>
    <w:p w14:paraId="44D27534" w14:textId="417B3840" w:rsidR="00315BAB" w:rsidRPr="00315BAB" w:rsidRDefault="00315BAB" w:rsidP="00315BAB">
      <w:pPr>
        <w:pStyle w:val="Paragraphedeliste"/>
        <w:numPr>
          <w:ilvl w:val="0"/>
          <w:numId w:val="15"/>
        </w:numPr>
        <w:autoSpaceDE w:val="0"/>
        <w:autoSpaceDN w:val="0"/>
        <w:adjustRightInd w:val="0"/>
        <w:spacing w:after="0" w:line="240" w:lineRule="auto"/>
        <w:jc w:val="both"/>
        <w:rPr>
          <w:rFonts w:eastAsia="Garamond" w:cs="Garamond"/>
          <w:color w:val="000000"/>
          <w:lang w:eastAsia="fr-FR"/>
        </w:rPr>
      </w:pPr>
      <w:r w:rsidRPr="00315BAB">
        <w:rPr>
          <w:rFonts w:eastAsia="Garamond" w:cs="Garamond"/>
          <w:color w:val="000000"/>
          <w:lang w:eastAsia="fr-FR"/>
        </w:rPr>
        <w:t>Favoriser l’accès au sport et à la culture, en tant que vecteur de lien social et d’insertion</w:t>
      </w:r>
    </w:p>
    <w:p w14:paraId="58E71B2A" w14:textId="06D0E3B3" w:rsidR="00315BAB" w:rsidRPr="00315BAB" w:rsidRDefault="00315BAB" w:rsidP="00315BAB">
      <w:pPr>
        <w:pStyle w:val="Paragraphedeliste"/>
        <w:numPr>
          <w:ilvl w:val="0"/>
          <w:numId w:val="15"/>
        </w:numPr>
        <w:autoSpaceDE w:val="0"/>
        <w:autoSpaceDN w:val="0"/>
        <w:adjustRightInd w:val="0"/>
        <w:spacing w:after="0" w:line="240" w:lineRule="auto"/>
        <w:jc w:val="both"/>
        <w:rPr>
          <w:rFonts w:eastAsia="Garamond" w:cs="Garamond"/>
          <w:color w:val="000000"/>
          <w:lang w:eastAsia="fr-FR"/>
        </w:rPr>
      </w:pPr>
      <w:r w:rsidRPr="00315BAB">
        <w:rPr>
          <w:rFonts w:eastAsia="Garamond" w:cs="Garamond"/>
          <w:color w:val="000000"/>
          <w:lang w:eastAsia="fr-FR"/>
        </w:rPr>
        <w:t>Renforcer de l’attractivité et de la fréquentation du territoire</w:t>
      </w:r>
    </w:p>
    <w:p w14:paraId="36F801FA" w14:textId="16BBF7F6" w:rsidR="00AC6715" w:rsidRDefault="00315BAB" w:rsidP="00315BAB">
      <w:pPr>
        <w:pStyle w:val="Paragraphedeliste"/>
        <w:numPr>
          <w:ilvl w:val="0"/>
          <w:numId w:val="15"/>
        </w:numPr>
        <w:autoSpaceDE w:val="0"/>
        <w:autoSpaceDN w:val="0"/>
        <w:adjustRightInd w:val="0"/>
        <w:spacing w:after="0" w:line="240" w:lineRule="auto"/>
        <w:jc w:val="both"/>
        <w:rPr>
          <w:rFonts w:eastAsia="Garamond" w:cs="Garamond"/>
          <w:color w:val="000000"/>
          <w:lang w:eastAsia="fr-FR"/>
        </w:rPr>
      </w:pPr>
      <w:r w:rsidRPr="00315BAB">
        <w:rPr>
          <w:rFonts w:eastAsia="Garamond" w:cs="Garamond"/>
          <w:color w:val="000000"/>
          <w:lang w:eastAsia="fr-FR"/>
        </w:rPr>
        <w:t xml:space="preserve">Soutenir le tourisme patrimonial et l’écotourisme </w:t>
      </w:r>
    </w:p>
    <w:p w14:paraId="5AA41FB4" w14:textId="77777777" w:rsidR="004F5828" w:rsidRDefault="004F5828" w:rsidP="004F5828">
      <w:pPr>
        <w:autoSpaceDE w:val="0"/>
        <w:autoSpaceDN w:val="0"/>
        <w:adjustRightInd w:val="0"/>
        <w:spacing w:after="0" w:line="240" w:lineRule="auto"/>
        <w:jc w:val="both"/>
        <w:rPr>
          <w:rFonts w:eastAsia="Garamond" w:cs="Garamond"/>
          <w:color w:val="000000"/>
          <w:lang w:eastAsia="fr-FR"/>
        </w:rPr>
      </w:pPr>
    </w:p>
    <w:p w14:paraId="00DDB91A" w14:textId="54B5B04F" w:rsidR="00845D96" w:rsidRDefault="00845D96" w:rsidP="00845D96">
      <w:pPr>
        <w:autoSpaceDE w:val="0"/>
        <w:autoSpaceDN w:val="0"/>
        <w:adjustRightInd w:val="0"/>
        <w:spacing w:after="0" w:line="240" w:lineRule="auto"/>
        <w:jc w:val="both"/>
        <w:rPr>
          <w:rFonts w:eastAsia="Garamond" w:cs="Garamond"/>
          <w:color w:val="000000"/>
          <w:lang w:eastAsia="fr-FR"/>
        </w:rPr>
      </w:pPr>
      <w:r w:rsidRPr="00845D96">
        <w:rPr>
          <w:rFonts w:eastAsia="Garamond" w:cs="Garamond"/>
          <w:color w:val="000000"/>
          <w:lang w:eastAsia="fr-FR"/>
        </w:rPr>
        <w:t xml:space="preserve">Au regard des objectifs stratégiques, il s’agira d’accompagner des actions de valorisation et de préservation des patrimoines matériel et immatériel, d’encourager la création de produits touristiques respectueux de l’environnement et de favoriser la cohérence et la cohésion territoriale autour d’évènements culturels et sportifs. </w:t>
      </w:r>
      <w:r w:rsidR="00C80F6B">
        <w:rPr>
          <w:rFonts w:eastAsia="Garamond" w:cs="Garamond"/>
          <w:color w:val="000000"/>
          <w:lang w:eastAsia="fr-FR"/>
        </w:rPr>
        <w:t xml:space="preserve">A savoir : </w:t>
      </w:r>
    </w:p>
    <w:p w14:paraId="671DA6B5" w14:textId="77777777" w:rsidR="00FE00DA" w:rsidRDefault="00FE00DA" w:rsidP="00845D96">
      <w:pPr>
        <w:autoSpaceDE w:val="0"/>
        <w:autoSpaceDN w:val="0"/>
        <w:adjustRightInd w:val="0"/>
        <w:spacing w:after="0" w:line="240" w:lineRule="auto"/>
        <w:jc w:val="both"/>
        <w:rPr>
          <w:rFonts w:eastAsia="Garamond" w:cs="Garamond"/>
          <w:color w:val="000000"/>
          <w:lang w:eastAsia="fr-FR"/>
        </w:rPr>
      </w:pPr>
    </w:p>
    <w:p w14:paraId="6152D9AE" w14:textId="77777777" w:rsidR="00A571F9" w:rsidRDefault="008D74E7" w:rsidP="00A571F9">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A571F9">
        <w:rPr>
          <w:rFonts w:eastAsia="Garamond" w:cs="Garamond"/>
          <w:color w:val="000000"/>
          <w:lang w:eastAsia="fr-FR"/>
        </w:rPr>
        <w:t>Organisation d’événements culturels et sportifs structurants ;</w:t>
      </w:r>
    </w:p>
    <w:p w14:paraId="5251461A" w14:textId="77777777" w:rsidR="00A571F9" w:rsidRDefault="008D74E7" w:rsidP="008D74E7">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A571F9">
        <w:rPr>
          <w:rFonts w:eastAsia="Garamond" w:cs="Garamond"/>
          <w:color w:val="000000"/>
          <w:lang w:eastAsia="fr-FR"/>
        </w:rPr>
        <w:t>Mise en valeur du patrimoine matériel et immatériel ;</w:t>
      </w:r>
    </w:p>
    <w:p w14:paraId="08736FDD" w14:textId="77777777" w:rsidR="00A571F9" w:rsidRDefault="008D74E7" w:rsidP="008D74E7">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A571F9">
        <w:rPr>
          <w:rFonts w:eastAsia="Garamond" w:cs="Garamond"/>
          <w:color w:val="000000"/>
          <w:lang w:eastAsia="fr-FR"/>
        </w:rPr>
        <w:t>Développement de produits écotouristiques innovants ;</w:t>
      </w:r>
    </w:p>
    <w:p w14:paraId="44D67D1D" w14:textId="77777777" w:rsidR="00A571F9" w:rsidRDefault="008D74E7" w:rsidP="008D74E7">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A571F9">
        <w:rPr>
          <w:rFonts w:eastAsia="Garamond" w:cs="Garamond"/>
          <w:color w:val="000000"/>
          <w:lang w:eastAsia="fr-FR"/>
        </w:rPr>
        <w:t>Professionnalisation des acteurs culturels, sportifs et touristiques ;</w:t>
      </w:r>
    </w:p>
    <w:p w14:paraId="6873E205" w14:textId="77777777" w:rsidR="0000330D" w:rsidRDefault="008D74E7" w:rsidP="008D74E7">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A571F9">
        <w:rPr>
          <w:rFonts w:eastAsia="Garamond" w:cs="Garamond"/>
          <w:color w:val="000000"/>
          <w:lang w:eastAsia="fr-FR"/>
        </w:rPr>
        <w:t>Augmentation de la fréquentation et de l’attractivité du territoire ;</w:t>
      </w:r>
    </w:p>
    <w:p w14:paraId="38368C9C" w14:textId="77777777" w:rsidR="0000330D" w:rsidRDefault="008D74E7" w:rsidP="008D74E7">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00330D">
        <w:rPr>
          <w:rFonts w:eastAsia="Garamond" w:cs="Garamond"/>
          <w:color w:val="000000"/>
          <w:lang w:eastAsia="fr-FR"/>
        </w:rPr>
        <w:t>Meilleure prise en compte de l’environnement dans les projets ;</w:t>
      </w:r>
    </w:p>
    <w:p w14:paraId="4A7BCA8D" w14:textId="44923636" w:rsidR="00845D96" w:rsidRPr="0000330D" w:rsidRDefault="008D74E7" w:rsidP="008D74E7">
      <w:pPr>
        <w:pStyle w:val="Paragraphedeliste"/>
        <w:numPr>
          <w:ilvl w:val="0"/>
          <w:numId w:val="38"/>
        </w:numPr>
        <w:autoSpaceDE w:val="0"/>
        <w:autoSpaceDN w:val="0"/>
        <w:adjustRightInd w:val="0"/>
        <w:spacing w:after="0" w:line="240" w:lineRule="auto"/>
        <w:jc w:val="both"/>
        <w:rPr>
          <w:rFonts w:eastAsia="Garamond" w:cs="Garamond"/>
          <w:color w:val="000000"/>
          <w:lang w:eastAsia="fr-FR"/>
        </w:rPr>
      </w:pPr>
      <w:r w:rsidRPr="0000330D">
        <w:rPr>
          <w:rFonts w:eastAsia="Garamond" w:cs="Garamond"/>
          <w:color w:val="000000"/>
          <w:lang w:eastAsia="fr-FR"/>
        </w:rPr>
        <w:t>Renforcement du sentiment d’appartenance et du lien social.</w:t>
      </w:r>
    </w:p>
    <w:p w14:paraId="54572397" w14:textId="77777777" w:rsidR="004423C8" w:rsidRDefault="004423C8" w:rsidP="002D1240">
      <w:pPr>
        <w:autoSpaceDE w:val="0"/>
        <w:autoSpaceDN w:val="0"/>
        <w:adjustRightInd w:val="0"/>
        <w:spacing w:after="0" w:line="240" w:lineRule="auto"/>
        <w:jc w:val="both"/>
        <w:rPr>
          <w:rFonts w:eastAsia="Garamond" w:cs="Garamond"/>
          <w:color w:val="000000"/>
          <w:lang w:eastAsia="fr-FR"/>
        </w:rPr>
      </w:pPr>
    </w:p>
    <w:p w14:paraId="2C1A63A7" w14:textId="51E0370E" w:rsidR="003B5600" w:rsidRPr="009D48FE" w:rsidRDefault="003B5600" w:rsidP="00000C09">
      <w:pPr>
        <w:autoSpaceDE w:val="0"/>
        <w:autoSpaceDN w:val="0"/>
        <w:adjustRightInd w:val="0"/>
        <w:spacing w:after="0" w:line="240" w:lineRule="auto"/>
        <w:jc w:val="both"/>
        <w:rPr>
          <w:rFonts w:eastAsia="Garamond" w:cs="Garamond"/>
          <w:color w:val="000000"/>
          <w:lang w:eastAsia="fr-FR"/>
        </w:rPr>
      </w:pPr>
    </w:p>
    <w:p w14:paraId="0FCC15C6" w14:textId="77777777" w:rsidR="003801B2" w:rsidRDefault="003801B2">
      <w:pPr>
        <w:rPr>
          <w:rFonts w:eastAsia="MS Mincho" w:cs="Times New Roman"/>
          <w:i/>
          <w:color w:val="000000"/>
          <w:szCs w:val="24"/>
          <w:lang w:eastAsia="fr-FR"/>
        </w:rPr>
      </w:pPr>
      <w:r>
        <w:rPr>
          <w:rFonts w:eastAsia="MS Mincho" w:cs="Times New Roman"/>
          <w:i/>
          <w:color w:val="000000"/>
          <w:szCs w:val="24"/>
          <w:lang w:eastAsia="fr-FR"/>
        </w:rPr>
        <w:br w:type="page"/>
      </w:r>
    </w:p>
    <w:p w14:paraId="05E5D857" w14:textId="77F8EEB3" w:rsidR="00A6085C" w:rsidRPr="003B5600" w:rsidRDefault="00F50D00" w:rsidP="003B5600">
      <w:pPr>
        <w:pStyle w:val="Titre1"/>
        <w:rPr>
          <w:rStyle w:val="lev"/>
          <w:b w:val="0"/>
          <w:bCs w:val="0"/>
          <w:color w:val="76923C" w:themeColor="accent3" w:themeShade="BF"/>
        </w:rPr>
      </w:pPr>
      <w:bookmarkStart w:id="6" w:name="_Toc198630295"/>
      <w:r w:rsidRPr="003B5600">
        <w:rPr>
          <w:rStyle w:val="lev"/>
          <w:b w:val="0"/>
          <w:bCs w:val="0"/>
          <w:color w:val="76923C" w:themeColor="accent3" w:themeShade="BF"/>
        </w:rPr>
        <w:lastRenderedPageBreak/>
        <w:t xml:space="preserve">ELIGIBILITE </w:t>
      </w:r>
      <w:r w:rsidR="00A6085C" w:rsidRPr="003B5600">
        <w:rPr>
          <w:rStyle w:val="lev"/>
          <w:b w:val="0"/>
          <w:bCs w:val="0"/>
          <w:color w:val="76923C" w:themeColor="accent3" w:themeShade="BF"/>
        </w:rPr>
        <w:t>DES PROJETS</w:t>
      </w:r>
      <w:bookmarkEnd w:id="6"/>
    </w:p>
    <w:p w14:paraId="23EA5046" w14:textId="37855D42" w:rsidR="00D92728" w:rsidRDefault="00D92728" w:rsidP="00D92728"/>
    <w:p w14:paraId="125787DE" w14:textId="77777777" w:rsidR="00C97090" w:rsidRDefault="00C97090" w:rsidP="00D92728"/>
    <w:p w14:paraId="48E150F6" w14:textId="45A1E6BE" w:rsidR="009B7B11" w:rsidRPr="003B5600" w:rsidRDefault="009B7B11" w:rsidP="00966EBB">
      <w:pPr>
        <w:pStyle w:val="Titre2"/>
        <w:rPr>
          <w:rStyle w:val="Rfrenceintense"/>
          <w:rFonts w:asciiTheme="majorHAnsi" w:hAnsiTheme="majorHAnsi"/>
          <w:b w:val="0"/>
          <w:bCs w:val="0"/>
          <w:smallCaps w:val="0"/>
          <w:color w:val="76923C" w:themeColor="accent3" w:themeShade="BF"/>
          <w:u w:val="thick"/>
        </w:rPr>
      </w:pPr>
      <w:bookmarkStart w:id="7" w:name="_Toc198630296"/>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bénéficiaires potentiels</w:t>
      </w:r>
      <w:bookmarkEnd w:id="7"/>
      <w:r w:rsidRPr="003B5600">
        <w:rPr>
          <w:rStyle w:val="Rfrenceintense"/>
          <w:rFonts w:asciiTheme="majorHAnsi" w:hAnsiTheme="majorHAnsi"/>
          <w:b w:val="0"/>
          <w:bCs w:val="0"/>
          <w:smallCaps w:val="0"/>
          <w:color w:val="76923C" w:themeColor="accent3" w:themeShade="BF"/>
          <w:u w:val="thick"/>
        </w:rPr>
        <w:t xml:space="preserve"> </w:t>
      </w:r>
    </w:p>
    <w:p w14:paraId="3B4A873E" w14:textId="7AB5AC56" w:rsidR="003B5600" w:rsidRDefault="003B5600" w:rsidP="008960D1">
      <w:pPr>
        <w:spacing w:after="0"/>
        <w:jc w:val="both"/>
        <w:rPr>
          <w:rFonts w:eastAsia="Garamond" w:cs="Garamond"/>
          <w:b/>
          <w:bCs/>
        </w:rPr>
      </w:pPr>
      <w:r w:rsidRPr="009D48FE">
        <w:rPr>
          <w:rFonts w:eastAsia="Garamond" w:cs="Garamond"/>
          <w:b/>
          <w:bCs/>
        </w:rPr>
        <w:t xml:space="preserve">Le bénéficiaire de l'aide est </w:t>
      </w:r>
      <w:r w:rsidR="008960D1">
        <w:rPr>
          <w:rFonts w:eastAsia="Garamond" w:cs="Garamond"/>
          <w:b/>
          <w:bCs/>
        </w:rPr>
        <w:t xml:space="preserve">une structure qui </w:t>
      </w:r>
      <w:r w:rsidR="00E017C7">
        <w:rPr>
          <w:rFonts w:eastAsia="Garamond" w:cs="Garamond"/>
          <w:b/>
          <w:bCs/>
        </w:rPr>
        <w:t xml:space="preserve">mènera des actions répondant aux enjeux de développement du territoire, en particulier : </w:t>
      </w:r>
    </w:p>
    <w:p w14:paraId="492BA18D" w14:textId="77777777" w:rsidR="00E017C7" w:rsidRDefault="00E017C7" w:rsidP="006242BF">
      <w:pPr>
        <w:pStyle w:val="Paragraphedeliste"/>
        <w:numPr>
          <w:ilvl w:val="0"/>
          <w:numId w:val="22"/>
        </w:numPr>
        <w:spacing w:after="0"/>
        <w:jc w:val="both"/>
        <w:rPr>
          <w:rFonts w:eastAsia="Garamond" w:cs="Garamond"/>
        </w:rPr>
      </w:pPr>
      <w:r w:rsidRPr="00E017C7">
        <w:rPr>
          <w:rFonts w:eastAsia="Garamond" w:cs="Garamond"/>
        </w:rPr>
        <w:t>Structure porteuse d’une stratégie LEADER/DLAL, ou structure impliquée dans l’animation et la mise en œuvre de la stratégie LEADER/DLAL ;</w:t>
      </w:r>
    </w:p>
    <w:p w14:paraId="5925A38F" w14:textId="77777777" w:rsidR="003A4FB9" w:rsidRDefault="00E017C7" w:rsidP="006242BF">
      <w:pPr>
        <w:pStyle w:val="Paragraphedeliste"/>
        <w:numPr>
          <w:ilvl w:val="0"/>
          <w:numId w:val="22"/>
        </w:numPr>
        <w:spacing w:after="0"/>
        <w:jc w:val="both"/>
        <w:rPr>
          <w:rFonts w:eastAsia="Garamond" w:cs="Garamond"/>
        </w:rPr>
      </w:pPr>
      <w:r w:rsidRPr="00E017C7">
        <w:rPr>
          <w:rFonts w:eastAsia="Garamond" w:cs="Garamond"/>
        </w:rPr>
        <w:t>Acteurs locaux porteurs d’un projet s’inscrivant dans la stratégie LEADER/DLAL</w:t>
      </w:r>
      <w:r w:rsidR="003A4FB9">
        <w:rPr>
          <w:rFonts w:eastAsia="Garamond" w:cs="Garamond"/>
        </w:rPr>
        <w:t xml:space="preserve">, notamment : </w:t>
      </w:r>
    </w:p>
    <w:p w14:paraId="14009425" w14:textId="77777777" w:rsidR="003A4FB9" w:rsidRDefault="003A4FB9" w:rsidP="00527F48">
      <w:pPr>
        <w:pStyle w:val="Paragraphedeliste"/>
        <w:numPr>
          <w:ilvl w:val="1"/>
          <w:numId w:val="22"/>
        </w:numPr>
        <w:jc w:val="both"/>
      </w:pPr>
      <w:r>
        <w:t>Collectivités territoriales et leur groupement ;</w:t>
      </w:r>
    </w:p>
    <w:p w14:paraId="75401832" w14:textId="77777777" w:rsidR="003A4FB9" w:rsidRDefault="003A4FB9" w:rsidP="00527F48">
      <w:pPr>
        <w:pStyle w:val="Paragraphedeliste"/>
        <w:numPr>
          <w:ilvl w:val="1"/>
          <w:numId w:val="22"/>
        </w:numPr>
        <w:jc w:val="both"/>
      </w:pPr>
      <w:r>
        <w:t>Office du Tourisme Intercommunal du Nord Basse-Terre ;</w:t>
      </w:r>
    </w:p>
    <w:p w14:paraId="36ED1E51" w14:textId="77777777" w:rsidR="003A4FB9" w:rsidRDefault="003A4FB9" w:rsidP="00527F48">
      <w:pPr>
        <w:pStyle w:val="Paragraphedeliste"/>
        <w:numPr>
          <w:ilvl w:val="1"/>
          <w:numId w:val="22"/>
        </w:numPr>
        <w:jc w:val="both"/>
      </w:pPr>
      <w:r>
        <w:t>Chambres consulaires ;</w:t>
      </w:r>
    </w:p>
    <w:p w14:paraId="41B0CF7C" w14:textId="77777777" w:rsidR="003A4FB9" w:rsidRDefault="003A4FB9" w:rsidP="00527F48">
      <w:pPr>
        <w:pStyle w:val="Paragraphedeliste"/>
        <w:numPr>
          <w:ilvl w:val="1"/>
          <w:numId w:val="22"/>
        </w:numPr>
        <w:jc w:val="both"/>
      </w:pPr>
      <w:r>
        <w:t>Entreprises ;</w:t>
      </w:r>
    </w:p>
    <w:p w14:paraId="37149B85" w14:textId="77777777" w:rsidR="003A4FB9" w:rsidRDefault="003A4FB9" w:rsidP="00527F48">
      <w:pPr>
        <w:pStyle w:val="Paragraphedeliste"/>
        <w:numPr>
          <w:ilvl w:val="1"/>
          <w:numId w:val="22"/>
        </w:numPr>
        <w:jc w:val="both"/>
      </w:pPr>
      <w:r>
        <w:t>Groupements d’entreprises et coopératives ;</w:t>
      </w:r>
    </w:p>
    <w:p w14:paraId="26A16A29" w14:textId="243643B8" w:rsidR="00E017C7" w:rsidRPr="003A4FB9" w:rsidRDefault="003A4FB9" w:rsidP="00527F48">
      <w:pPr>
        <w:pStyle w:val="Paragraphedeliste"/>
        <w:numPr>
          <w:ilvl w:val="1"/>
          <w:numId w:val="22"/>
        </w:numPr>
        <w:jc w:val="both"/>
        <w:rPr>
          <w:rFonts w:eastAsia="Garamond" w:cs="Garamond"/>
        </w:rPr>
      </w:pPr>
      <w:r>
        <w:t>Associations.</w:t>
      </w:r>
    </w:p>
    <w:p w14:paraId="3BAB3A44" w14:textId="32E71593" w:rsidR="004F38A2" w:rsidRPr="0062649B" w:rsidRDefault="004F38A2" w:rsidP="003B5600">
      <w:pPr>
        <w:jc w:val="both"/>
        <w:rPr>
          <w:rStyle w:val="Rfrenceintense"/>
        </w:rPr>
      </w:pPr>
    </w:p>
    <w:p w14:paraId="607D1D2D" w14:textId="15FAE636" w:rsidR="004F38A2" w:rsidRPr="003B5600" w:rsidRDefault="004F38A2" w:rsidP="00966EBB">
      <w:pPr>
        <w:pStyle w:val="Titre2"/>
        <w:rPr>
          <w:rStyle w:val="Rfrenceintense"/>
          <w:rFonts w:asciiTheme="majorHAnsi" w:hAnsiTheme="majorHAnsi"/>
          <w:b w:val="0"/>
          <w:bCs w:val="0"/>
          <w:smallCaps w:val="0"/>
          <w:color w:val="76923C" w:themeColor="accent3" w:themeShade="BF"/>
          <w:u w:val="thick"/>
        </w:rPr>
      </w:pPr>
      <w:bookmarkStart w:id="8" w:name="_Toc198630297"/>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publics cibles</w:t>
      </w:r>
      <w:bookmarkEnd w:id="8"/>
    </w:p>
    <w:p w14:paraId="1714929D" w14:textId="77777777" w:rsidR="0042085C" w:rsidRPr="0042085C" w:rsidRDefault="0042085C" w:rsidP="0042085C">
      <w:pPr>
        <w:pStyle w:val="paragraph"/>
        <w:spacing w:before="0" w:beforeAutospacing="0" w:after="0" w:afterAutospacing="0"/>
        <w:textAlignment w:val="baseline"/>
        <w:rPr>
          <w:rFonts w:ascii="Segoe UI" w:hAnsi="Segoe UI" w:cs="Segoe UI"/>
          <w:sz w:val="18"/>
          <w:szCs w:val="18"/>
        </w:rPr>
      </w:pPr>
      <w:r w:rsidRPr="0042085C">
        <w:rPr>
          <w:rStyle w:val="normaltextrun"/>
          <w:rFonts w:ascii="Garamond" w:eastAsiaTheme="majorEastAsia" w:hAnsi="Garamond" w:cs="Segoe UI"/>
        </w:rPr>
        <w:t>Sont ciblés : </w:t>
      </w:r>
      <w:r w:rsidRPr="0042085C">
        <w:rPr>
          <w:rStyle w:val="eop"/>
          <w:rFonts w:ascii="Garamond" w:hAnsi="Garamond" w:cs="Segoe UI"/>
        </w:rPr>
        <w:t> </w:t>
      </w:r>
    </w:p>
    <w:p w14:paraId="0B493E38" w14:textId="77777777" w:rsidR="0042085C" w:rsidRPr="0042085C" w:rsidRDefault="0042085C" w:rsidP="0042085C">
      <w:pPr>
        <w:pStyle w:val="paragraph"/>
        <w:numPr>
          <w:ilvl w:val="0"/>
          <w:numId w:val="36"/>
        </w:numPr>
        <w:spacing w:before="0" w:beforeAutospacing="0" w:after="0" w:afterAutospacing="0"/>
        <w:ind w:left="360" w:firstLine="0"/>
        <w:jc w:val="both"/>
        <w:textAlignment w:val="baseline"/>
        <w:rPr>
          <w:rFonts w:ascii="Garamond" w:hAnsi="Garamond" w:cs="Segoe UI"/>
        </w:rPr>
      </w:pPr>
      <w:r w:rsidRPr="0042085C">
        <w:rPr>
          <w:rStyle w:val="normaltextrun"/>
          <w:rFonts w:ascii="Garamond" w:eastAsiaTheme="majorEastAsia" w:hAnsi="Garamond" w:cs="Segoe UI"/>
        </w:rPr>
        <w:t>Les acteurs socioéconomiques du territoire</w:t>
      </w:r>
      <w:r w:rsidRPr="0042085C">
        <w:rPr>
          <w:rStyle w:val="normaltextrun"/>
          <w:rFonts w:eastAsiaTheme="majorEastAsia"/>
        </w:rPr>
        <w:t> </w:t>
      </w:r>
      <w:r w:rsidRPr="0042085C">
        <w:rPr>
          <w:rStyle w:val="normaltextrun"/>
          <w:rFonts w:ascii="Garamond" w:eastAsiaTheme="majorEastAsia" w:hAnsi="Garamond" w:cs="Segoe UI"/>
        </w:rPr>
        <w:t>;</w:t>
      </w:r>
      <w:r w:rsidRPr="0042085C">
        <w:rPr>
          <w:rStyle w:val="eop"/>
          <w:rFonts w:ascii="Garamond" w:hAnsi="Garamond" w:cs="Segoe UI"/>
        </w:rPr>
        <w:t> </w:t>
      </w:r>
    </w:p>
    <w:p w14:paraId="13E4B221" w14:textId="77777777" w:rsidR="0042085C" w:rsidRDefault="0042085C" w:rsidP="0042085C">
      <w:pPr>
        <w:pStyle w:val="paragraph"/>
        <w:numPr>
          <w:ilvl w:val="0"/>
          <w:numId w:val="37"/>
        </w:numPr>
        <w:spacing w:before="0" w:beforeAutospacing="0" w:after="0" w:afterAutospacing="0"/>
        <w:ind w:left="360" w:firstLine="0"/>
        <w:jc w:val="both"/>
        <w:textAlignment w:val="baseline"/>
        <w:rPr>
          <w:rStyle w:val="normaltextrun"/>
          <w:rFonts w:ascii="Garamond" w:hAnsi="Garamond" w:cs="Segoe UI"/>
        </w:rPr>
      </w:pPr>
      <w:r w:rsidRPr="0042085C">
        <w:rPr>
          <w:rStyle w:val="normaltextrun"/>
          <w:rFonts w:ascii="Garamond" w:hAnsi="Garamond" w:cs="Segoe UI"/>
        </w:rPr>
        <w:t>La clientèle locale ;</w:t>
      </w:r>
    </w:p>
    <w:p w14:paraId="64F5D088" w14:textId="261B4743" w:rsidR="001B3717" w:rsidRDefault="001B3717" w:rsidP="0042085C">
      <w:pPr>
        <w:pStyle w:val="paragraph"/>
        <w:numPr>
          <w:ilvl w:val="0"/>
          <w:numId w:val="37"/>
        </w:numPr>
        <w:spacing w:before="0" w:beforeAutospacing="0" w:after="0" w:afterAutospacing="0"/>
        <w:ind w:left="360" w:firstLine="0"/>
        <w:jc w:val="both"/>
        <w:textAlignment w:val="baseline"/>
        <w:rPr>
          <w:rStyle w:val="normaltextrun"/>
          <w:rFonts w:ascii="Garamond" w:hAnsi="Garamond" w:cs="Segoe UI"/>
        </w:rPr>
      </w:pPr>
      <w:r>
        <w:rPr>
          <w:rStyle w:val="normaltextrun"/>
          <w:rFonts w:ascii="Garamond" w:hAnsi="Garamond" w:cs="Segoe UI"/>
        </w:rPr>
        <w:t>Touristes</w:t>
      </w:r>
    </w:p>
    <w:p w14:paraId="051419D4" w14:textId="36126FB6" w:rsidR="00F72C4E" w:rsidRPr="0042085C" w:rsidRDefault="00F72C4E" w:rsidP="0042085C">
      <w:pPr>
        <w:pStyle w:val="paragraph"/>
        <w:numPr>
          <w:ilvl w:val="0"/>
          <w:numId w:val="37"/>
        </w:numPr>
        <w:spacing w:before="0" w:beforeAutospacing="0" w:after="0" w:afterAutospacing="0"/>
        <w:ind w:left="360" w:firstLine="0"/>
        <w:jc w:val="both"/>
        <w:textAlignment w:val="baseline"/>
        <w:rPr>
          <w:rStyle w:val="normaltextrun"/>
          <w:rFonts w:ascii="Garamond" w:hAnsi="Garamond" w:cs="Segoe UI"/>
        </w:rPr>
      </w:pPr>
      <w:r>
        <w:rPr>
          <w:rStyle w:val="normaltextrun"/>
          <w:rFonts w:ascii="Garamond" w:hAnsi="Garamond" w:cs="Segoe UI"/>
        </w:rPr>
        <w:t>Population fragile ;</w:t>
      </w:r>
    </w:p>
    <w:p w14:paraId="47924FEA" w14:textId="77777777" w:rsidR="0042085C" w:rsidRPr="0042085C" w:rsidRDefault="0042085C" w:rsidP="0042085C">
      <w:pPr>
        <w:pStyle w:val="paragraph"/>
        <w:numPr>
          <w:ilvl w:val="0"/>
          <w:numId w:val="37"/>
        </w:numPr>
        <w:spacing w:before="0" w:beforeAutospacing="0" w:after="0" w:afterAutospacing="0"/>
        <w:ind w:left="360" w:firstLine="0"/>
        <w:jc w:val="both"/>
        <w:textAlignment w:val="baseline"/>
        <w:rPr>
          <w:rFonts w:ascii="Garamond" w:hAnsi="Garamond" w:cs="Segoe UI"/>
        </w:rPr>
      </w:pPr>
      <w:r w:rsidRPr="0042085C">
        <w:rPr>
          <w:rStyle w:val="normaltextrun"/>
          <w:rFonts w:ascii="Garamond" w:eastAsiaTheme="majorEastAsia" w:hAnsi="Garamond" w:cs="Segoe UI"/>
        </w:rPr>
        <w:t>Le grand public.</w:t>
      </w:r>
      <w:r w:rsidRPr="0042085C">
        <w:rPr>
          <w:rStyle w:val="eop"/>
          <w:rFonts w:ascii="Garamond" w:hAnsi="Garamond" w:cs="Segoe UI"/>
        </w:rPr>
        <w:t> </w:t>
      </w:r>
    </w:p>
    <w:p w14:paraId="34592454" w14:textId="77777777" w:rsidR="0042085C" w:rsidRPr="003801B2" w:rsidRDefault="0042085C" w:rsidP="0042085C">
      <w:pPr>
        <w:jc w:val="both"/>
      </w:pPr>
    </w:p>
    <w:p w14:paraId="36A5D9C7" w14:textId="552D2A1C" w:rsidR="004F38A2" w:rsidRPr="003B5600" w:rsidRDefault="004F38A2" w:rsidP="00966EBB">
      <w:pPr>
        <w:pStyle w:val="Titre2"/>
        <w:rPr>
          <w:rStyle w:val="Rfrenceintense"/>
          <w:rFonts w:asciiTheme="majorHAnsi" w:hAnsiTheme="majorHAnsi"/>
          <w:b w:val="0"/>
          <w:bCs w:val="0"/>
          <w:smallCaps w:val="0"/>
          <w:color w:val="76923C" w:themeColor="accent3" w:themeShade="BF"/>
          <w:u w:val="thick"/>
        </w:rPr>
      </w:pPr>
      <w:bookmarkStart w:id="9" w:name="_Toc198630298"/>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types d’actions</w:t>
      </w:r>
      <w:bookmarkEnd w:id="9"/>
    </w:p>
    <w:p w14:paraId="224F80B7" w14:textId="5CEF67E7" w:rsidR="00B67BC0" w:rsidRDefault="00BE727C" w:rsidP="00B67BC0">
      <w:pPr>
        <w:pStyle w:val="Paragraphedeliste"/>
        <w:numPr>
          <w:ilvl w:val="0"/>
          <w:numId w:val="26"/>
        </w:numPr>
        <w:jc w:val="left"/>
      </w:pPr>
      <w:r>
        <w:t>L’organisation d’évènements, d’animations culturelles et sportives à dimension communautaire sur le territoire (expositions, festivals, concerts, show-cases, conférences, colloques et séminaires – compétitions, randonnées-santé)</w:t>
      </w:r>
      <w:r w:rsidR="00C4621B">
        <w:t> ;</w:t>
      </w:r>
    </w:p>
    <w:p w14:paraId="6D815AB1" w14:textId="1B452DEA" w:rsidR="00B67BC0" w:rsidRDefault="00BE727C" w:rsidP="00B67BC0">
      <w:pPr>
        <w:pStyle w:val="Paragraphedeliste"/>
        <w:numPr>
          <w:ilvl w:val="0"/>
          <w:numId w:val="26"/>
        </w:numPr>
        <w:jc w:val="left"/>
      </w:pPr>
      <w:r>
        <w:t>Démarches communautaires visant à valoriser et à représenter le territoire du Nord Basse-Terre (participation à des événements sportifs et culturels régionaux, nationaux et internationaux)</w:t>
      </w:r>
      <w:r w:rsidR="00C4621B">
        <w:t> ;</w:t>
      </w:r>
    </w:p>
    <w:p w14:paraId="3C6FB1F2" w14:textId="20A51506" w:rsidR="00B67BC0" w:rsidRDefault="00BE727C" w:rsidP="00B67BC0">
      <w:pPr>
        <w:pStyle w:val="Paragraphedeliste"/>
        <w:numPr>
          <w:ilvl w:val="0"/>
          <w:numId w:val="26"/>
        </w:numPr>
        <w:jc w:val="left"/>
      </w:pPr>
      <w:r>
        <w:t>Les actions de valorisation (animation, digitalisation) des patrimoines culturels, historiques</w:t>
      </w:r>
      <w:r w:rsidR="00C4621B">
        <w:t> ;</w:t>
      </w:r>
    </w:p>
    <w:p w14:paraId="512F8770" w14:textId="232CD6B6" w:rsidR="00B67BC0" w:rsidRDefault="00BE727C" w:rsidP="00B67BC0">
      <w:pPr>
        <w:pStyle w:val="Paragraphedeliste"/>
        <w:numPr>
          <w:ilvl w:val="0"/>
          <w:numId w:val="26"/>
        </w:numPr>
        <w:jc w:val="left"/>
      </w:pPr>
      <w:r>
        <w:t>Les actions de formation, de professionnalisation et de transmission autour de la culture, du sport et du tourisme</w:t>
      </w:r>
      <w:r w:rsidR="00C4621B">
        <w:t> ;</w:t>
      </w:r>
    </w:p>
    <w:p w14:paraId="67D8841A" w14:textId="4C1B7982" w:rsidR="00B67BC0" w:rsidRDefault="00BE727C" w:rsidP="00B67BC0">
      <w:pPr>
        <w:pStyle w:val="Paragraphedeliste"/>
        <w:numPr>
          <w:ilvl w:val="0"/>
          <w:numId w:val="26"/>
        </w:numPr>
        <w:jc w:val="left"/>
      </w:pPr>
      <w:r>
        <w:t>La création de produits écotouristiques de qualité ou innovants (hors nautisme, restauration et en exploitation agricole)</w:t>
      </w:r>
      <w:r w:rsidR="00C4621B">
        <w:t> ;</w:t>
      </w:r>
    </w:p>
    <w:p w14:paraId="51AD1737" w14:textId="13C07AF0" w:rsidR="00AB605A" w:rsidRDefault="00BE727C" w:rsidP="00B67BC0">
      <w:pPr>
        <w:pStyle w:val="Paragraphedeliste"/>
        <w:numPr>
          <w:ilvl w:val="0"/>
          <w:numId w:val="26"/>
        </w:numPr>
        <w:jc w:val="left"/>
      </w:pPr>
      <w:r>
        <w:t>La structuration de l’office du tourisme intercommunal (études, conseil et ingénierie,</w:t>
      </w:r>
      <w:r w:rsidR="00AB605A">
        <w:t xml:space="preserve"> </w:t>
      </w:r>
      <w:r>
        <w:t>équipement, formation, communication, marketing)</w:t>
      </w:r>
      <w:r w:rsidR="00C4621B">
        <w:t> ;</w:t>
      </w:r>
    </w:p>
    <w:p w14:paraId="0094BD13" w14:textId="675BAA97" w:rsidR="0051725A" w:rsidRPr="00527F48" w:rsidRDefault="00BE727C" w:rsidP="00A56F8C">
      <w:pPr>
        <w:pStyle w:val="Paragraphedeliste"/>
        <w:numPr>
          <w:ilvl w:val="0"/>
          <w:numId w:val="26"/>
        </w:numPr>
        <w:spacing w:after="0" w:line="240" w:lineRule="auto"/>
        <w:jc w:val="both"/>
        <w:rPr>
          <w:rStyle w:val="Rfrenceintense"/>
          <w:rFonts w:asciiTheme="majorHAnsi" w:eastAsiaTheme="majorEastAsia" w:hAnsiTheme="majorHAnsi" w:cstheme="majorBidi"/>
          <w:b w:val="0"/>
          <w:bCs w:val="0"/>
          <w:smallCaps w:val="0"/>
          <w:color w:val="76923C" w:themeColor="accent3" w:themeShade="BF"/>
          <w:sz w:val="36"/>
          <w:szCs w:val="36"/>
          <w:u w:val="none"/>
        </w:rPr>
      </w:pPr>
      <w:r>
        <w:lastRenderedPageBreak/>
        <w:t>Les actions d’animation et de promotion de la destination Nord Basse-Terre (études, animations et évènements, participation à des évènement promotionnels ; mise en réseau des acteurs du territoire)</w:t>
      </w:r>
      <w:r w:rsidR="00C4621B">
        <w:t>.</w:t>
      </w:r>
    </w:p>
    <w:p w14:paraId="69F98CC6" w14:textId="77777777" w:rsidR="00527F48" w:rsidRDefault="00527F48">
      <w:pPr>
        <w:rPr>
          <w:rStyle w:val="Rfrenceintense"/>
          <w:rFonts w:asciiTheme="majorHAnsi" w:eastAsiaTheme="majorEastAsia" w:hAnsiTheme="majorHAnsi" w:cstheme="majorBidi"/>
          <w:b w:val="0"/>
          <w:bCs w:val="0"/>
          <w:smallCaps w:val="0"/>
          <w:color w:val="76923C" w:themeColor="accent3" w:themeShade="BF"/>
          <w:sz w:val="36"/>
          <w:szCs w:val="36"/>
          <w:u w:val="none"/>
        </w:rPr>
      </w:pPr>
      <w:bookmarkStart w:id="10" w:name="_Toc198630299"/>
      <w:r>
        <w:rPr>
          <w:rStyle w:val="Rfrenceintense"/>
          <w:rFonts w:asciiTheme="majorHAnsi" w:hAnsiTheme="majorHAnsi"/>
          <w:b w:val="0"/>
          <w:bCs w:val="0"/>
          <w:smallCaps w:val="0"/>
          <w:color w:val="76923C" w:themeColor="accent3" w:themeShade="BF"/>
          <w:u w:val="none"/>
        </w:rPr>
        <w:br w:type="page"/>
      </w:r>
    </w:p>
    <w:p w14:paraId="340BD2BE" w14:textId="42AC605C" w:rsidR="00824B68" w:rsidRPr="0051725A" w:rsidRDefault="0051725A" w:rsidP="0051725A">
      <w:pPr>
        <w:pStyle w:val="Titre1"/>
        <w:rPr>
          <w:rStyle w:val="Rfrenceintense"/>
          <w:rFonts w:asciiTheme="majorHAnsi" w:hAnsiTheme="majorHAnsi"/>
          <w:b w:val="0"/>
          <w:bCs w:val="0"/>
          <w:smallCaps w:val="0"/>
          <w:color w:val="76923C" w:themeColor="accent3" w:themeShade="BF"/>
          <w:u w:val="none"/>
        </w:rPr>
      </w:pPr>
      <w:r>
        <w:rPr>
          <w:rStyle w:val="Rfrenceintense"/>
          <w:rFonts w:asciiTheme="majorHAnsi" w:hAnsiTheme="majorHAnsi"/>
          <w:b w:val="0"/>
          <w:bCs w:val="0"/>
          <w:smallCaps w:val="0"/>
          <w:color w:val="76923C" w:themeColor="accent3" w:themeShade="BF"/>
          <w:u w:val="none"/>
        </w:rPr>
        <w:lastRenderedPageBreak/>
        <w:t>LES DISPOSITIONS FINANCIERES</w:t>
      </w:r>
      <w:bookmarkEnd w:id="10"/>
    </w:p>
    <w:p w14:paraId="2C04880A" w14:textId="29074C35" w:rsidR="009F5D5F" w:rsidRDefault="001D1DFA">
      <w:r>
        <w:t xml:space="preserve"> </w:t>
      </w:r>
    </w:p>
    <w:p w14:paraId="60B8F584" w14:textId="39F32B89" w:rsidR="009F5D5F" w:rsidRDefault="009F5D5F" w:rsidP="00966EBB">
      <w:pPr>
        <w:pStyle w:val="Titre2"/>
      </w:pPr>
      <w:bookmarkStart w:id="11" w:name="_Toc108510847"/>
      <w:bookmarkStart w:id="12" w:name="_Toc108513475"/>
      <w:bookmarkStart w:id="13" w:name="_Toc108513580"/>
      <w:bookmarkStart w:id="14" w:name="_Toc108510848"/>
      <w:bookmarkStart w:id="15" w:name="_Toc108513476"/>
      <w:bookmarkStart w:id="16" w:name="_Toc108513581"/>
      <w:bookmarkStart w:id="17" w:name="_Toc108514436"/>
      <w:bookmarkStart w:id="18" w:name="_Toc109034067"/>
      <w:bookmarkStart w:id="19" w:name="_Toc109034527"/>
      <w:bookmarkStart w:id="20" w:name="_Toc109034774"/>
      <w:bookmarkStart w:id="21" w:name="_Toc109034827"/>
      <w:bookmarkStart w:id="22" w:name="_Toc109035724"/>
      <w:bookmarkStart w:id="23" w:name="_Toc109035874"/>
      <w:bookmarkStart w:id="24" w:name="_Toc109036013"/>
      <w:bookmarkStart w:id="25" w:name="_Toc109036085"/>
      <w:bookmarkStart w:id="26" w:name="_Toc109041979"/>
      <w:bookmarkStart w:id="27" w:name="_Toc109042027"/>
      <w:bookmarkStart w:id="28" w:name="_Toc109043704"/>
      <w:bookmarkStart w:id="29" w:name="_Toc108510849"/>
      <w:bookmarkStart w:id="30" w:name="_Toc108513477"/>
      <w:bookmarkStart w:id="31" w:name="_Toc108513582"/>
      <w:bookmarkStart w:id="32" w:name="_Toc108514437"/>
      <w:bookmarkStart w:id="33" w:name="_Toc109034068"/>
      <w:bookmarkStart w:id="34" w:name="_Toc109034528"/>
      <w:bookmarkStart w:id="35" w:name="_Toc109034775"/>
      <w:bookmarkStart w:id="36" w:name="_Toc109034828"/>
      <w:bookmarkStart w:id="37" w:name="_Toc109035725"/>
      <w:bookmarkStart w:id="38" w:name="_Toc109035875"/>
      <w:bookmarkStart w:id="39" w:name="_Toc109036014"/>
      <w:bookmarkStart w:id="40" w:name="_Toc109036086"/>
      <w:bookmarkStart w:id="41" w:name="_Toc109041980"/>
      <w:bookmarkStart w:id="42" w:name="_Toc109042028"/>
      <w:bookmarkStart w:id="43" w:name="_Toc109043705"/>
      <w:bookmarkStart w:id="44" w:name="_Toc108510850"/>
      <w:bookmarkStart w:id="45" w:name="_Toc108513478"/>
      <w:bookmarkStart w:id="46" w:name="_Toc108513583"/>
      <w:bookmarkStart w:id="47" w:name="_Toc108514438"/>
      <w:bookmarkStart w:id="48" w:name="_Toc109034069"/>
      <w:bookmarkStart w:id="49" w:name="_Toc109034529"/>
      <w:bookmarkStart w:id="50" w:name="_Toc109034776"/>
      <w:bookmarkStart w:id="51" w:name="_Toc109034829"/>
      <w:bookmarkStart w:id="52" w:name="_Toc109035726"/>
      <w:bookmarkStart w:id="53" w:name="_Toc109035876"/>
      <w:bookmarkStart w:id="54" w:name="_Toc109036015"/>
      <w:bookmarkStart w:id="55" w:name="_Toc109036087"/>
      <w:bookmarkStart w:id="56" w:name="_Toc109041981"/>
      <w:bookmarkStart w:id="57" w:name="_Toc109042029"/>
      <w:bookmarkStart w:id="58" w:name="_Toc109043706"/>
      <w:bookmarkStart w:id="59" w:name="_Toc108514440"/>
      <w:bookmarkStart w:id="60" w:name="_Toc109034071"/>
      <w:bookmarkStart w:id="61" w:name="_Toc109034531"/>
      <w:bookmarkStart w:id="62" w:name="_Toc109034778"/>
      <w:bookmarkStart w:id="63" w:name="_Toc109034831"/>
      <w:bookmarkStart w:id="64" w:name="_Toc109035728"/>
      <w:bookmarkStart w:id="65" w:name="_Toc109035878"/>
      <w:bookmarkStart w:id="66" w:name="_Toc109036017"/>
      <w:bookmarkStart w:id="67" w:name="_Toc109036089"/>
      <w:bookmarkStart w:id="68" w:name="_Toc109041983"/>
      <w:bookmarkStart w:id="69" w:name="_Toc109042031"/>
      <w:bookmarkStart w:id="70" w:name="_Toc109043708"/>
      <w:bookmarkStart w:id="71" w:name="_Toc108514441"/>
      <w:bookmarkStart w:id="72" w:name="_Toc109034072"/>
      <w:bookmarkStart w:id="73" w:name="_Toc109034532"/>
      <w:bookmarkStart w:id="74" w:name="_Toc109034779"/>
      <w:bookmarkStart w:id="75" w:name="_Toc109034832"/>
      <w:bookmarkStart w:id="76" w:name="_Toc109035729"/>
      <w:bookmarkStart w:id="77" w:name="_Toc109035879"/>
      <w:bookmarkStart w:id="78" w:name="_Toc109036018"/>
      <w:bookmarkStart w:id="79" w:name="_Toc109036090"/>
      <w:bookmarkStart w:id="80" w:name="_Toc109041984"/>
      <w:bookmarkStart w:id="81" w:name="_Toc109042032"/>
      <w:bookmarkStart w:id="82" w:name="_Toc109043709"/>
      <w:bookmarkStart w:id="83" w:name="_Toc108514442"/>
      <w:bookmarkStart w:id="84" w:name="_Toc109034073"/>
      <w:bookmarkStart w:id="85" w:name="_Toc109034533"/>
      <w:bookmarkStart w:id="86" w:name="_Toc109034780"/>
      <w:bookmarkStart w:id="87" w:name="_Toc109034833"/>
      <w:bookmarkStart w:id="88" w:name="_Toc109035730"/>
      <w:bookmarkStart w:id="89" w:name="_Toc109035880"/>
      <w:bookmarkStart w:id="90" w:name="_Toc109036019"/>
      <w:bookmarkStart w:id="91" w:name="_Toc109036091"/>
      <w:bookmarkStart w:id="92" w:name="_Toc109041985"/>
      <w:bookmarkStart w:id="93" w:name="_Toc109042033"/>
      <w:bookmarkStart w:id="94" w:name="_Toc109043710"/>
      <w:bookmarkStart w:id="95" w:name="_Toc19863030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2649B">
        <w:t>Taux d’aide</w:t>
      </w:r>
      <w:bookmarkEnd w:id="95"/>
      <w:r w:rsidRPr="0062649B">
        <w:t xml:space="preserve"> </w:t>
      </w:r>
    </w:p>
    <w:p w14:paraId="40D9F8AB" w14:textId="77777777" w:rsidR="00F453E2" w:rsidRPr="00F453E2" w:rsidRDefault="00F453E2" w:rsidP="00F453E2"/>
    <w:p w14:paraId="6952255A" w14:textId="77777777" w:rsidR="00296631" w:rsidRPr="009D48FE" w:rsidRDefault="00296631" w:rsidP="006242BF">
      <w:pPr>
        <w:pStyle w:val="Paragraphedeliste"/>
        <w:numPr>
          <w:ilvl w:val="0"/>
          <w:numId w:val="5"/>
        </w:numPr>
        <w:autoSpaceDE w:val="0"/>
        <w:autoSpaceDN w:val="0"/>
        <w:adjustRightInd w:val="0"/>
        <w:spacing w:after="0"/>
        <w:jc w:val="left"/>
        <w:rPr>
          <w:rFonts w:eastAsia="Garamond" w:cs="Garamond"/>
          <w:color w:val="000000"/>
          <w:lang w:eastAsia="fr-FR"/>
        </w:rPr>
      </w:pPr>
      <w:bookmarkStart w:id="96" w:name="_Hlk184903167"/>
      <w:r w:rsidRPr="009D48FE">
        <w:rPr>
          <w:rFonts w:eastAsia="Garamond" w:cs="Garamond"/>
          <w:color w:val="000000" w:themeColor="text1"/>
          <w:lang w:eastAsia="fr-FR"/>
        </w:rPr>
        <w:t>Le taux de cofinancement FEADER est de 85 %</w:t>
      </w:r>
    </w:p>
    <w:p w14:paraId="0F6FDF4A" w14:textId="77777777" w:rsidR="00296631" w:rsidRPr="009D48FE" w:rsidRDefault="00296631" w:rsidP="00296631">
      <w:pPr>
        <w:autoSpaceDE w:val="0"/>
        <w:autoSpaceDN w:val="0"/>
        <w:adjustRightInd w:val="0"/>
        <w:spacing w:after="0"/>
        <w:rPr>
          <w:rFonts w:eastAsia="Garamond" w:cs="Garamond"/>
          <w:color w:val="000000"/>
          <w:lang w:eastAsia="fr-FR"/>
        </w:rPr>
      </w:pPr>
    </w:p>
    <w:p w14:paraId="51D5DB72" w14:textId="77777777" w:rsidR="00296631" w:rsidRPr="0051725A" w:rsidRDefault="00296631" w:rsidP="00296631">
      <w:pPr>
        <w:spacing w:after="0"/>
        <w:jc w:val="both"/>
        <w:rPr>
          <w:rFonts w:eastAsia="Garamond" w:cs="Garamond"/>
          <w:szCs w:val="20"/>
        </w:rPr>
      </w:pPr>
      <w:r w:rsidRPr="0051725A">
        <w:rPr>
          <w:rFonts w:eastAsia="Garamond" w:cs="Garamond"/>
          <w:b/>
          <w:bCs/>
          <w:iCs/>
          <w:color w:val="000000" w:themeColor="text1"/>
          <w:szCs w:val="20"/>
          <w:lang w:eastAsia="fr-FR"/>
        </w:rPr>
        <w:t xml:space="preserve">Attention : ne pas confondre le taux de cofinancement et le taux d’aide publique : </w:t>
      </w:r>
      <w:r w:rsidRPr="0051725A">
        <w:rPr>
          <w:rFonts w:eastAsia="Garamond" w:cs="Garamond"/>
          <w:iCs/>
          <w:color w:val="000000" w:themeColor="text1"/>
          <w:szCs w:val="20"/>
          <w:lang w:eastAsia="fr-FR"/>
        </w:rPr>
        <w:t>l'aide européenne n'intervient jamais seule pour soutenir un projet : elle est limitée par un taux maximal, et doit toujours venir en complément d'autres financements (Etat, conseil régional, conseil départemental, autofinancement). Le but du cofinancement est de faire en sorte que l’aide européenne ait un effet de levier sur les financements publics nationaux : elle ne doit pas les remplacer. Le taux d’aide publique correspondant quant à lui à la part maximale d’aide publique (peu importe la source de financement public) autorisé pour soutenir le projet.</w:t>
      </w:r>
    </w:p>
    <w:p w14:paraId="14507BC9" w14:textId="77777777" w:rsidR="00296631" w:rsidRDefault="00296631" w:rsidP="00296631">
      <w:pPr>
        <w:spacing w:after="0"/>
        <w:rPr>
          <w:rFonts w:eastAsia="Garamond" w:cs="Garamond"/>
        </w:rPr>
      </w:pPr>
    </w:p>
    <w:p w14:paraId="6EA9798D" w14:textId="77777777" w:rsidR="00296631" w:rsidRPr="009D48FE" w:rsidRDefault="00296631" w:rsidP="00296631">
      <w:pPr>
        <w:spacing w:after="0"/>
        <w:rPr>
          <w:rFonts w:eastAsia="Garamond" w:cs="Garamond"/>
        </w:rPr>
      </w:pPr>
    </w:p>
    <w:p w14:paraId="76A90484" w14:textId="73C6BF8F" w:rsidR="00296631" w:rsidRPr="009D48FE" w:rsidRDefault="00296631" w:rsidP="006242BF">
      <w:pPr>
        <w:pStyle w:val="Default"/>
        <w:numPr>
          <w:ilvl w:val="0"/>
          <w:numId w:val="5"/>
        </w:numPr>
        <w:jc w:val="both"/>
        <w:rPr>
          <w:rFonts w:ascii="Garamond" w:eastAsia="Garamond" w:hAnsi="Garamond" w:cs="Garamond"/>
        </w:rPr>
      </w:pPr>
      <w:r w:rsidRPr="009D48FE">
        <w:rPr>
          <w:rFonts w:ascii="Garamond" w:eastAsia="Garamond" w:hAnsi="Garamond" w:cs="Garamond"/>
        </w:rPr>
        <w:t>Le taux d’aide publique est de</w:t>
      </w:r>
      <w:r w:rsidR="000416E0">
        <w:rPr>
          <w:rFonts w:ascii="Garamond" w:eastAsia="Garamond" w:hAnsi="Garamond" w:cs="Garamond"/>
        </w:rPr>
        <w:t> :</w:t>
      </w:r>
      <w:r w:rsidRPr="009D48FE">
        <w:rPr>
          <w:rFonts w:ascii="Garamond" w:eastAsia="Garamond" w:hAnsi="Garamond" w:cs="Garamond"/>
        </w:rPr>
        <w:t xml:space="preserve"> </w:t>
      </w:r>
    </w:p>
    <w:p w14:paraId="4D1F242E" w14:textId="77777777" w:rsidR="00296631" w:rsidRPr="009D48FE" w:rsidRDefault="00296631" w:rsidP="00296631">
      <w:pPr>
        <w:pStyle w:val="Default"/>
        <w:jc w:val="both"/>
        <w:rPr>
          <w:rFonts w:ascii="Garamond" w:eastAsia="Garamond" w:hAnsi="Garamond" w:cs="Garamond"/>
        </w:rPr>
      </w:pPr>
    </w:p>
    <w:bookmarkEnd w:id="96"/>
    <w:p w14:paraId="44CA6F9C" w14:textId="77777777" w:rsidR="00C4621B" w:rsidRDefault="000416E0" w:rsidP="000416E0">
      <w:pPr>
        <w:pStyle w:val="Default"/>
        <w:numPr>
          <w:ilvl w:val="0"/>
          <w:numId w:val="27"/>
        </w:numPr>
        <w:jc w:val="both"/>
        <w:rPr>
          <w:rFonts w:ascii="Garamond" w:eastAsia="Garamond" w:hAnsi="Garamond" w:cs="Garamond"/>
        </w:rPr>
      </w:pPr>
      <w:r w:rsidRPr="000416E0">
        <w:rPr>
          <w:rFonts w:ascii="Garamond" w:eastAsia="Garamond" w:hAnsi="Garamond" w:cs="Garamond"/>
        </w:rPr>
        <w:t xml:space="preserve">80 % pour les porteurs publics et organismes qualifiés de droit public </w:t>
      </w:r>
    </w:p>
    <w:p w14:paraId="0123E742" w14:textId="77777777" w:rsidR="00C4621B" w:rsidRDefault="000416E0" w:rsidP="000416E0">
      <w:pPr>
        <w:pStyle w:val="Default"/>
        <w:numPr>
          <w:ilvl w:val="0"/>
          <w:numId w:val="27"/>
        </w:numPr>
        <w:jc w:val="both"/>
        <w:rPr>
          <w:rFonts w:ascii="Garamond" w:eastAsia="Garamond" w:hAnsi="Garamond" w:cs="Garamond"/>
        </w:rPr>
      </w:pPr>
      <w:r w:rsidRPr="00C4621B">
        <w:rPr>
          <w:rFonts w:ascii="Garamond" w:eastAsia="Garamond" w:hAnsi="Garamond" w:cs="Garamond"/>
        </w:rPr>
        <w:t>80% pour les dépenses d’investissements conformément à l’article 73 du règlement UE</w:t>
      </w:r>
      <w:r w:rsidR="00C4621B">
        <w:rPr>
          <w:rFonts w:ascii="Garamond" w:eastAsia="Garamond" w:hAnsi="Garamond" w:cs="Garamond"/>
        </w:rPr>
        <w:t xml:space="preserve"> </w:t>
      </w:r>
      <w:r w:rsidRPr="00C4621B">
        <w:rPr>
          <w:rFonts w:ascii="Garamond" w:eastAsia="Garamond" w:hAnsi="Garamond" w:cs="Garamond"/>
        </w:rPr>
        <w:t>2021/2115, tout porteur de projet confondu</w:t>
      </w:r>
    </w:p>
    <w:p w14:paraId="78B166D6" w14:textId="77777777" w:rsidR="00C4621B" w:rsidRDefault="000416E0" w:rsidP="000416E0">
      <w:pPr>
        <w:pStyle w:val="Default"/>
        <w:numPr>
          <w:ilvl w:val="0"/>
          <w:numId w:val="27"/>
        </w:numPr>
        <w:jc w:val="both"/>
        <w:rPr>
          <w:rFonts w:ascii="Garamond" w:eastAsia="Garamond" w:hAnsi="Garamond" w:cs="Garamond"/>
        </w:rPr>
      </w:pPr>
      <w:r w:rsidRPr="00C4621B">
        <w:rPr>
          <w:rFonts w:ascii="Garamond" w:eastAsia="Garamond" w:hAnsi="Garamond" w:cs="Garamond"/>
        </w:rPr>
        <w:t xml:space="preserve">90% pour les entreprises et les dépenses hors investissements </w:t>
      </w:r>
    </w:p>
    <w:p w14:paraId="5D048822" w14:textId="6D733B28" w:rsidR="00E017C7" w:rsidRPr="00C4621B" w:rsidRDefault="000416E0" w:rsidP="000416E0">
      <w:pPr>
        <w:pStyle w:val="Default"/>
        <w:numPr>
          <w:ilvl w:val="0"/>
          <w:numId w:val="27"/>
        </w:numPr>
        <w:jc w:val="both"/>
        <w:rPr>
          <w:rFonts w:ascii="Garamond" w:eastAsia="Garamond" w:hAnsi="Garamond" w:cs="Garamond"/>
        </w:rPr>
      </w:pPr>
      <w:r w:rsidRPr="00C4621B">
        <w:rPr>
          <w:rFonts w:ascii="Garamond" w:eastAsia="Garamond" w:hAnsi="Garamond" w:cs="Garamond"/>
        </w:rPr>
        <w:t>100 % pour les associations et les dépenses hors investissements</w:t>
      </w:r>
    </w:p>
    <w:p w14:paraId="13E06F40" w14:textId="77777777" w:rsidR="000416E0" w:rsidRDefault="000416E0" w:rsidP="000416E0">
      <w:pPr>
        <w:pStyle w:val="Default"/>
        <w:jc w:val="both"/>
        <w:rPr>
          <w:rFonts w:ascii="Garamond" w:eastAsia="Garamond" w:hAnsi="Garamond" w:cs="Garamond"/>
        </w:rPr>
      </w:pPr>
    </w:p>
    <w:p w14:paraId="02A2D164" w14:textId="03D52E84" w:rsidR="00296631" w:rsidRPr="009D48FE" w:rsidRDefault="00296631" w:rsidP="00296631">
      <w:pPr>
        <w:pStyle w:val="Default"/>
        <w:jc w:val="both"/>
        <w:rPr>
          <w:rFonts w:ascii="Garamond" w:eastAsia="Garamond" w:hAnsi="Garamond" w:cs="Garamond"/>
        </w:rPr>
      </w:pPr>
      <w:r>
        <w:rPr>
          <w:rFonts w:ascii="Garamond" w:eastAsia="Garamond" w:hAnsi="Garamond" w:cs="Garamond"/>
        </w:rPr>
        <w:t xml:space="preserve">Selon la nature de l’opération, </w:t>
      </w:r>
      <w:r w:rsidRPr="009D48FE">
        <w:rPr>
          <w:rFonts w:ascii="Garamond" w:eastAsia="Garamond" w:hAnsi="Garamond" w:cs="Garamond"/>
        </w:rPr>
        <w:t xml:space="preserve">le financement </w:t>
      </w:r>
      <w:r>
        <w:rPr>
          <w:rFonts w:ascii="Garamond" w:eastAsia="Garamond" w:hAnsi="Garamond" w:cs="Garamond"/>
        </w:rPr>
        <w:t xml:space="preserve">pourra être </w:t>
      </w:r>
      <w:r w:rsidRPr="009D48FE">
        <w:rPr>
          <w:rFonts w:ascii="Garamond" w:eastAsia="Garamond" w:hAnsi="Garamond" w:cs="Garamond"/>
        </w:rPr>
        <w:t xml:space="preserve">soumis à </w:t>
      </w:r>
      <w:r>
        <w:rPr>
          <w:rFonts w:ascii="Garamond" w:eastAsia="Garamond" w:hAnsi="Garamond" w:cs="Garamond"/>
        </w:rPr>
        <w:t>la règlementation des aides d’Etat</w:t>
      </w:r>
      <w:r w:rsidRPr="009D48FE">
        <w:rPr>
          <w:rFonts w:ascii="Garamond" w:eastAsia="Garamond" w:hAnsi="Garamond" w:cs="Garamond"/>
        </w:rPr>
        <w:t>.</w:t>
      </w:r>
      <w:r>
        <w:rPr>
          <w:rFonts w:ascii="Garamond" w:eastAsia="Garamond" w:hAnsi="Garamond" w:cs="Garamond"/>
        </w:rPr>
        <w:t xml:space="preserve"> Après analyse de la règlementation applicable et au regard de la nature de l’opération et des dépenses prévisionnelles, u</w:t>
      </w:r>
      <w:r w:rsidRPr="009D48FE">
        <w:rPr>
          <w:rFonts w:ascii="Garamond" w:eastAsia="Garamond" w:hAnsi="Garamond" w:cs="Garamond"/>
        </w:rPr>
        <w:t xml:space="preserve">n régime de </w:t>
      </w:r>
      <w:r w:rsidRPr="009D48FE">
        <w:rPr>
          <w:rFonts w:ascii="Garamond" w:eastAsia="Garamond" w:hAnsi="Garamond" w:cs="Garamond"/>
          <w:i/>
          <w:iCs/>
        </w:rPr>
        <w:t xml:space="preserve">de minimis </w:t>
      </w:r>
      <w:r w:rsidRPr="009D48FE">
        <w:rPr>
          <w:rFonts w:ascii="Garamond" w:eastAsia="Garamond" w:hAnsi="Garamond" w:cs="Garamond"/>
        </w:rPr>
        <w:t>pourra être utilisé ou un régime d'aide d'</w:t>
      </w:r>
      <w:r w:rsidR="00BF5384">
        <w:rPr>
          <w:rFonts w:ascii="Garamond" w:eastAsia="Garamond" w:hAnsi="Garamond" w:cs="Garamond"/>
        </w:rPr>
        <w:t>E</w:t>
      </w:r>
      <w:r w:rsidRPr="009D48FE">
        <w:rPr>
          <w:rFonts w:ascii="Garamond" w:eastAsia="Garamond" w:hAnsi="Garamond" w:cs="Garamond"/>
        </w:rPr>
        <w:t xml:space="preserve">tat. </w:t>
      </w:r>
    </w:p>
    <w:p w14:paraId="3B479D7B" w14:textId="24661E8D" w:rsidR="00296631" w:rsidRPr="009D48FE" w:rsidRDefault="00296631" w:rsidP="00296631">
      <w:pPr>
        <w:spacing w:after="0"/>
        <w:rPr>
          <w:rFonts w:eastAsia="Garamond" w:cs="Garamond"/>
        </w:rPr>
      </w:pPr>
      <w:r w:rsidRPr="009D48FE">
        <w:rPr>
          <w:rFonts w:eastAsia="Garamond" w:cs="Garamond"/>
        </w:rPr>
        <w:t>Dans ce dernier cas, l’aide maximale selon les règles de l'aide d'</w:t>
      </w:r>
      <w:r w:rsidR="00BF5384">
        <w:rPr>
          <w:rFonts w:eastAsia="Garamond" w:cs="Garamond"/>
        </w:rPr>
        <w:t>E</w:t>
      </w:r>
      <w:r w:rsidRPr="009D48FE">
        <w:rPr>
          <w:rFonts w:eastAsia="Garamond" w:cs="Garamond"/>
        </w:rPr>
        <w:t>tat est d’application dans la limite des taux indiqués dans le PSR.</w:t>
      </w:r>
    </w:p>
    <w:p w14:paraId="7AD1353E" w14:textId="721F63C3" w:rsidR="00162A8A" w:rsidRDefault="00162A8A" w:rsidP="00162A8A"/>
    <w:p w14:paraId="394312F9" w14:textId="3579430A" w:rsidR="002F4FED" w:rsidRDefault="002F4FED" w:rsidP="00527F48">
      <w:pPr>
        <w:pStyle w:val="Paragraphedeliste"/>
        <w:numPr>
          <w:ilvl w:val="0"/>
          <w:numId w:val="5"/>
        </w:numPr>
        <w:jc w:val="left"/>
      </w:pPr>
      <w:r>
        <w:t>Seuil et plafond de dépenses</w:t>
      </w:r>
    </w:p>
    <w:p w14:paraId="21A273B1" w14:textId="77777777" w:rsidR="002F4FED" w:rsidRPr="001A583B" w:rsidRDefault="002F4FED" w:rsidP="002F4FED">
      <w:pPr>
        <w:rPr>
          <w:szCs w:val="24"/>
        </w:rPr>
      </w:pPr>
      <w:r w:rsidRPr="001A583B">
        <w:rPr>
          <w:szCs w:val="24"/>
        </w:rPr>
        <w:t>Seuil des dépenses présentées à la demande d’aide : 10 000 € HT</w:t>
      </w:r>
    </w:p>
    <w:p w14:paraId="703D136E" w14:textId="77777777" w:rsidR="002F4FED" w:rsidRPr="001A583B" w:rsidRDefault="002F4FED" w:rsidP="002F4FED">
      <w:pPr>
        <w:rPr>
          <w:szCs w:val="24"/>
        </w:rPr>
      </w:pPr>
      <w:r w:rsidRPr="001A583B">
        <w:rPr>
          <w:szCs w:val="24"/>
        </w:rPr>
        <w:t xml:space="preserve">Plafond des dépenses présentées à la demande d’aide : 100 000 € HT </w:t>
      </w:r>
    </w:p>
    <w:p w14:paraId="325C7FE0" w14:textId="77777777" w:rsidR="002F4FED" w:rsidRPr="00162A8A" w:rsidRDefault="002F4FED" w:rsidP="00162A8A"/>
    <w:p w14:paraId="3758E5D2" w14:textId="28C7D53B" w:rsidR="009F5D5F" w:rsidRPr="0062649B" w:rsidRDefault="009F5D5F" w:rsidP="00966EBB">
      <w:pPr>
        <w:pStyle w:val="Titre2"/>
      </w:pPr>
      <w:bookmarkStart w:id="97" w:name="_Toc198630301"/>
      <w:bookmarkStart w:id="98" w:name="_Hlk164962292"/>
      <w:r w:rsidRPr="0062649B">
        <w:t>Dépenses éligibles</w:t>
      </w:r>
      <w:bookmarkEnd w:id="97"/>
      <w:r w:rsidRPr="0062649B">
        <w:t xml:space="preserve"> </w:t>
      </w:r>
    </w:p>
    <w:bookmarkEnd w:id="98"/>
    <w:p w14:paraId="13C7DE13" w14:textId="775B9D9B" w:rsidR="00C4621B" w:rsidRDefault="006B4989" w:rsidP="00C4621B">
      <w:pPr>
        <w:pStyle w:val="Paragraphedeliste"/>
        <w:numPr>
          <w:ilvl w:val="0"/>
          <w:numId w:val="28"/>
        </w:numPr>
        <w:jc w:val="both"/>
      </w:pPr>
      <w:r>
        <w:t>Prestations d’étude, de conseil et d’ingénierie</w:t>
      </w:r>
      <w:r w:rsidR="00955423">
        <w:t> ;</w:t>
      </w:r>
    </w:p>
    <w:p w14:paraId="3D11B57C" w14:textId="77777777" w:rsidR="00C4621B" w:rsidRDefault="006B4989" w:rsidP="00C4621B">
      <w:pPr>
        <w:pStyle w:val="Paragraphedeliste"/>
        <w:numPr>
          <w:ilvl w:val="0"/>
          <w:numId w:val="28"/>
        </w:numPr>
        <w:jc w:val="both"/>
      </w:pPr>
      <w:r>
        <w:t>Prestations de services :</w:t>
      </w:r>
    </w:p>
    <w:p w14:paraId="5A34BCB7" w14:textId="519245BC" w:rsidR="00C4621B" w:rsidRDefault="006B4989" w:rsidP="00C4621B">
      <w:pPr>
        <w:pStyle w:val="Paragraphedeliste"/>
        <w:numPr>
          <w:ilvl w:val="1"/>
          <w:numId w:val="28"/>
        </w:numPr>
        <w:jc w:val="both"/>
      </w:pPr>
      <w:r>
        <w:t>Logistique évènementiel et moyens techniques</w:t>
      </w:r>
      <w:r w:rsidR="00955423">
        <w:t> ;</w:t>
      </w:r>
    </w:p>
    <w:p w14:paraId="682BAEA2" w14:textId="13E8886A" w:rsidR="00C4621B" w:rsidRDefault="006B4989" w:rsidP="00C4621B">
      <w:pPr>
        <w:pStyle w:val="Paragraphedeliste"/>
        <w:numPr>
          <w:ilvl w:val="1"/>
          <w:numId w:val="28"/>
        </w:numPr>
        <w:jc w:val="both"/>
      </w:pPr>
      <w:r>
        <w:t>Animation</w:t>
      </w:r>
      <w:r w:rsidR="00955423">
        <w:t> ;</w:t>
      </w:r>
    </w:p>
    <w:p w14:paraId="529ADD1E" w14:textId="7BAA1BD1" w:rsidR="00C4621B" w:rsidRDefault="006B4989" w:rsidP="00C4621B">
      <w:pPr>
        <w:pStyle w:val="Paragraphedeliste"/>
        <w:numPr>
          <w:ilvl w:val="1"/>
          <w:numId w:val="28"/>
        </w:numPr>
        <w:jc w:val="both"/>
      </w:pPr>
      <w:r>
        <w:t>Sécurité, gardiennage et surveillance</w:t>
      </w:r>
      <w:r w:rsidR="00955423">
        <w:t> ;</w:t>
      </w:r>
    </w:p>
    <w:p w14:paraId="74580D51" w14:textId="5E776788" w:rsidR="00C4621B" w:rsidRDefault="006B4989" w:rsidP="00C4621B">
      <w:pPr>
        <w:pStyle w:val="Paragraphedeliste"/>
        <w:numPr>
          <w:ilvl w:val="1"/>
          <w:numId w:val="28"/>
        </w:numPr>
        <w:jc w:val="both"/>
      </w:pPr>
      <w:r>
        <w:t>Traiteur</w:t>
      </w:r>
      <w:r w:rsidR="00955423">
        <w:t> ;</w:t>
      </w:r>
    </w:p>
    <w:p w14:paraId="78DFBDE1" w14:textId="12FD164F" w:rsidR="00C4621B" w:rsidRDefault="006B4989" w:rsidP="00C4621B">
      <w:pPr>
        <w:pStyle w:val="Paragraphedeliste"/>
        <w:numPr>
          <w:ilvl w:val="1"/>
          <w:numId w:val="28"/>
        </w:numPr>
        <w:jc w:val="both"/>
      </w:pPr>
      <w:r>
        <w:t>Audio-visuel</w:t>
      </w:r>
      <w:r w:rsidR="00955423">
        <w:t> ;</w:t>
      </w:r>
    </w:p>
    <w:p w14:paraId="7DFBB0EA" w14:textId="44794BFE" w:rsidR="00C4621B" w:rsidRDefault="006B4989" w:rsidP="00C4621B">
      <w:pPr>
        <w:pStyle w:val="Paragraphedeliste"/>
        <w:numPr>
          <w:ilvl w:val="1"/>
          <w:numId w:val="28"/>
        </w:numPr>
        <w:jc w:val="both"/>
      </w:pPr>
      <w:r>
        <w:t>Transport</w:t>
      </w:r>
      <w:r w:rsidR="00955423">
        <w:t> ;</w:t>
      </w:r>
    </w:p>
    <w:p w14:paraId="0FA910CA" w14:textId="4FE42F56" w:rsidR="00C4621B" w:rsidRDefault="006B4989" w:rsidP="00C4621B">
      <w:pPr>
        <w:pStyle w:val="Paragraphedeliste"/>
        <w:numPr>
          <w:ilvl w:val="1"/>
          <w:numId w:val="28"/>
        </w:numPr>
        <w:jc w:val="both"/>
      </w:pPr>
      <w:r>
        <w:t>Location de salle, locaux et espace</w:t>
      </w:r>
      <w:r w:rsidR="00955423">
        <w:t> ;</w:t>
      </w:r>
    </w:p>
    <w:p w14:paraId="3FA050B6" w14:textId="07E340D7" w:rsidR="00C4621B" w:rsidRDefault="006B4989" w:rsidP="00C4621B">
      <w:pPr>
        <w:pStyle w:val="Paragraphedeliste"/>
        <w:numPr>
          <w:ilvl w:val="1"/>
          <w:numId w:val="28"/>
        </w:numPr>
        <w:jc w:val="both"/>
      </w:pPr>
      <w:r>
        <w:lastRenderedPageBreak/>
        <w:t>Progiciel (Conceptualisation, formation et abonnement)</w:t>
      </w:r>
      <w:r w:rsidR="00955423">
        <w:t> ;</w:t>
      </w:r>
    </w:p>
    <w:p w14:paraId="57D17DA9" w14:textId="5AD05E26" w:rsidR="00C4621B" w:rsidRDefault="006B4989" w:rsidP="006B4989">
      <w:pPr>
        <w:pStyle w:val="Paragraphedeliste"/>
        <w:numPr>
          <w:ilvl w:val="0"/>
          <w:numId w:val="28"/>
        </w:numPr>
        <w:jc w:val="both"/>
      </w:pPr>
      <w:r>
        <w:t>Investissements matériels et équipements neufs ou d'occasion, hors matériels informatiques compte tenu des difficultés éprouvées pour justifier du rattachement à l'opération. Le matériel d'occasion est pris en charge dans les conditions énoncées par le décret n°2022-608 fixant les règles nationales d’éligibilité des dépenses</w:t>
      </w:r>
      <w:r w:rsidR="00955423">
        <w:t> ;</w:t>
      </w:r>
    </w:p>
    <w:p w14:paraId="0E42C150" w14:textId="76C315C4" w:rsidR="00C4621B" w:rsidRDefault="006B4989" w:rsidP="006B4989">
      <w:pPr>
        <w:pStyle w:val="Paragraphedeliste"/>
        <w:numPr>
          <w:ilvl w:val="0"/>
          <w:numId w:val="28"/>
        </w:numPr>
        <w:jc w:val="both"/>
      </w:pPr>
      <w:r>
        <w:t>Frais de formation non diplômante (prestation de services d’organisme de formation, supports pédagogiques, couts des intervenants, frais de déplacement et d’hébergement)</w:t>
      </w:r>
      <w:r w:rsidR="00955423">
        <w:t> ;</w:t>
      </w:r>
      <w:r>
        <w:t xml:space="preserve"> </w:t>
      </w:r>
    </w:p>
    <w:p w14:paraId="1C53EC05" w14:textId="321F805C" w:rsidR="00C4621B" w:rsidRDefault="006B4989" w:rsidP="006B4989">
      <w:pPr>
        <w:pStyle w:val="Paragraphedeliste"/>
        <w:numPr>
          <w:ilvl w:val="0"/>
          <w:numId w:val="28"/>
        </w:numPr>
        <w:jc w:val="both"/>
      </w:pPr>
      <w:r>
        <w:t>Frais de communication (création de logo et de charte graphique, conception et diffusion de supports (panneaux, affiches, banderoles, oriflammes, kakemono, objets promotionnels et de communication hors goodies), location d’espaces publicitaires, outils numériques (site internet, application)</w:t>
      </w:r>
      <w:r w:rsidR="00955423">
        <w:t> ;</w:t>
      </w:r>
    </w:p>
    <w:p w14:paraId="5FEC1DB2" w14:textId="0303C098" w:rsidR="00C4621B" w:rsidRDefault="006B4989" w:rsidP="006B4989">
      <w:pPr>
        <w:pStyle w:val="Paragraphedeliste"/>
        <w:numPr>
          <w:ilvl w:val="0"/>
          <w:numId w:val="28"/>
        </w:numPr>
        <w:jc w:val="both"/>
      </w:pPr>
      <w:r>
        <w:t>Frais d’hébergement, de transport et de restauration) sur la base d’options de coûts simplifiés pour l’hébergement, le transport routier et la restauration. Le transport aérien est pris en compte en classe économique uniquement (cf. annexe commune aux fiches actions)</w:t>
      </w:r>
      <w:r w:rsidR="00955423">
        <w:t> ;</w:t>
      </w:r>
    </w:p>
    <w:p w14:paraId="6FAD23DB" w14:textId="17B34427" w:rsidR="00C65B99" w:rsidRDefault="006B4989" w:rsidP="006B4989">
      <w:pPr>
        <w:pStyle w:val="Paragraphedeliste"/>
        <w:numPr>
          <w:ilvl w:val="0"/>
          <w:numId w:val="28"/>
        </w:numPr>
        <w:jc w:val="both"/>
      </w:pPr>
      <w:r>
        <w:t>Frais d’inscription, d’exposition et de déplacement à des évènements promotionnels sur la base d’options de coûts simplifiés pour l’hébergement, le transport routier et la restauration. Le transport aérien est pris en compte en classe économique uniquement</w:t>
      </w:r>
      <w:r w:rsidR="00765828">
        <w:t xml:space="preserve"> ; </w:t>
      </w:r>
    </w:p>
    <w:p w14:paraId="4B459847" w14:textId="354D4322" w:rsidR="00C65B99" w:rsidRDefault="006B4989" w:rsidP="006B4989">
      <w:pPr>
        <w:pStyle w:val="Paragraphedeliste"/>
        <w:numPr>
          <w:ilvl w:val="0"/>
          <w:numId w:val="28"/>
        </w:numPr>
        <w:jc w:val="both"/>
      </w:pPr>
      <w:r>
        <w:t>Aménagement extérieur (étude et travaux paysager, deck, signalétique, bassin naturel, carbet, clôture, accès, pergola)</w:t>
      </w:r>
      <w:r w:rsidR="00955423">
        <w:t> ;</w:t>
      </w:r>
    </w:p>
    <w:p w14:paraId="5EE83281" w14:textId="7A275FAB" w:rsidR="00C65B99" w:rsidRDefault="006B4989" w:rsidP="006B4989">
      <w:pPr>
        <w:pStyle w:val="Paragraphedeliste"/>
        <w:numPr>
          <w:ilvl w:val="0"/>
          <w:numId w:val="28"/>
        </w:numPr>
        <w:jc w:val="both"/>
      </w:pPr>
      <w:r>
        <w:t>Acquisition et aménagement de véhicule utilitaire comportant uniquement 2 places passagers (hors 4X4)</w:t>
      </w:r>
      <w:r w:rsidR="00955423">
        <w:t> ;</w:t>
      </w:r>
    </w:p>
    <w:p w14:paraId="551C116F" w14:textId="77777777" w:rsidR="00C65B99" w:rsidRDefault="006B4989" w:rsidP="006B4989">
      <w:pPr>
        <w:pStyle w:val="Paragraphedeliste"/>
        <w:numPr>
          <w:ilvl w:val="0"/>
          <w:numId w:val="28"/>
        </w:numPr>
        <w:jc w:val="both"/>
      </w:pPr>
      <w:r>
        <w:t>Construction de biens immeubles :</w:t>
      </w:r>
    </w:p>
    <w:p w14:paraId="20BED586" w14:textId="1086268A" w:rsidR="00955423" w:rsidRDefault="006B4989" w:rsidP="00955423">
      <w:pPr>
        <w:pStyle w:val="Paragraphedeliste"/>
        <w:numPr>
          <w:ilvl w:val="1"/>
          <w:numId w:val="28"/>
        </w:numPr>
        <w:jc w:val="both"/>
      </w:pPr>
      <w:r>
        <w:t>Travaux de second œuvre (électricité, menuiserie, plomberie, isolation thermique et phonique, revêtements intérieurs et extérieurs, carrelage, peinture, cuisine, salle de bains, cloisons intérieures, couverture de toit, climatisation, ventilation)</w:t>
      </w:r>
      <w:r w:rsidR="00955423">
        <w:t> ;</w:t>
      </w:r>
      <w:r>
        <w:t xml:space="preserve"> </w:t>
      </w:r>
    </w:p>
    <w:p w14:paraId="76CE8229" w14:textId="4790AAE8" w:rsidR="00955423" w:rsidRDefault="006B4989" w:rsidP="00955423">
      <w:pPr>
        <w:pStyle w:val="Paragraphedeliste"/>
        <w:numPr>
          <w:ilvl w:val="1"/>
          <w:numId w:val="28"/>
        </w:numPr>
        <w:jc w:val="both"/>
      </w:pPr>
      <w:r>
        <w:t>Travaux de gros œuvre (fondations, murs porteurs, poteaux, charpente, plancher, assainissement)</w:t>
      </w:r>
      <w:r w:rsidR="00955423">
        <w:t> ;</w:t>
      </w:r>
    </w:p>
    <w:p w14:paraId="5E8A81C2" w14:textId="5D52D822" w:rsidR="00E017C7" w:rsidRDefault="006B4989" w:rsidP="00955423">
      <w:pPr>
        <w:pStyle w:val="Paragraphedeliste"/>
        <w:numPr>
          <w:ilvl w:val="1"/>
          <w:numId w:val="28"/>
        </w:numPr>
        <w:jc w:val="both"/>
      </w:pPr>
      <w:r>
        <w:t>Rénovation ou création de voiries et réseaux divers (VRD) liées à l’opération d’investissement</w:t>
      </w:r>
      <w:r w:rsidR="00955423">
        <w:t>.</w:t>
      </w:r>
    </w:p>
    <w:p w14:paraId="1C321EF6" w14:textId="557C5F3E" w:rsidR="00296631" w:rsidRDefault="00296631" w:rsidP="00576E71"/>
    <w:p w14:paraId="1F5EB228" w14:textId="77777777" w:rsidR="00E017C7" w:rsidRPr="0062649B" w:rsidRDefault="00E017C7" w:rsidP="00576E71"/>
    <w:p w14:paraId="7F9DC485" w14:textId="4AFE1170" w:rsidR="009F5D5F" w:rsidRPr="0062649B" w:rsidRDefault="0051725A" w:rsidP="00966EBB">
      <w:pPr>
        <w:pStyle w:val="Titre2"/>
      </w:pPr>
      <w:bookmarkStart w:id="99" w:name="_Toc198630302"/>
      <w:r>
        <w:t>Dépenses inéligibles</w:t>
      </w:r>
      <w:bookmarkEnd w:id="99"/>
    </w:p>
    <w:p w14:paraId="05FD80AE" w14:textId="2A538697" w:rsidR="005B1556" w:rsidRDefault="00C85D18" w:rsidP="00FC5EFC">
      <w:pPr>
        <w:rPr>
          <w:highlight w:val="yellow"/>
        </w:rPr>
      </w:pPr>
      <w:r w:rsidRPr="00C85D18">
        <w:t>Outre les dépenses inéligibles prévues par la réglementation européenne, sont également inéligibles :</w:t>
      </w:r>
    </w:p>
    <w:p w14:paraId="785E18BF" w14:textId="77777777" w:rsidR="00703A97" w:rsidRDefault="00703A97" w:rsidP="00703A97">
      <w:pPr>
        <w:pStyle w:val="Paragraphedeliste"/>
        <w:numPr>
          <w:ilvl w:val="0"/>
          <w:numId w:val="30"/>
        </w:numPr>
        <w:jc w:val="both"/>
      </w:pPr>
      <w:r>
        <w:t>Les dépenses inscrites dans le décret 2023-5 du 3 janvier 2023 fixant les règles relatives aux conditions d'éligibilité temporelle et géographique ainsi que les catégories de dépenses non éligibles des aides du Fonds européen agricole pour le développement rural</w:t>
      </w:r>
    </w:p>
    <w:p w14:paraId="6BF2BDCF" w14:textId="77777777" w:rsidR="00703A97" w:rsidRDefault="00703A97" w:rsidP="00703A97">
      <w:pPr>
        <w:pStyle w:val="Paragraphedeliste"/>
        <w:numPr>
          <w:ilvl w:val="0"/>
          <w:numId w:val="30"/>
        </w:numPr>
        <w:jc w:val="both"/>
      </w:pPr>
      <w:r>
        <w:t>Les taxes relatives à l’octroi de mer</w:t>
      </w:r>
    </w:p>
    <w:p w14:paraId="4A1E448B" w14:textId="77777777" w:rsidR="00703A97" w:rsidRDefault="00703A97" w:rsidP="00703A97">
      <w:pPr>
        <w:pStyle w:val="Paragraphedeliste"/>
        <w:numPr>
          <w:ilvl w:val="0"/>
          <w:numId w:val="30"/>
        </w:numPr>
        <w:jc w:val="both"/>
      </w:pPr>
      <w:r>
        <w:t>La TVA récupérable</w:t>
      </w:r>
    </w:p>
    <w:p w14:paraId="051DF2A9" w14:textId="77777777" w:rsidR="00703A97" w:rsidRDefault="00703A97" w:rsidP="00703A97">
      <w:pPr>
        <w:pStyle w:val="Paragraphedeliste"/>
        <w:numPr>
          <w:ilvl w:val="0"/>
          <w:numId w:val="30"/>
        </w:numPr>
        <w:jc w:val="both"/>
      </w:pPr>
      <w:r>
        <w:t>L’auto-construction</w:t>
      </w:r>
    </w:p>
    <w:p w14:paraId="165748B7" w14:textId="77777777" w:rsidR="00703A97" w:rsidRDefault="00703A97" w:rsidP="00703A97">
      <w:pPr>
        <w:pStyle w:val="Paragraphedeliste"/>
        <w:numPr>
          <w:ilvl w:val="0"/>
          <w:numId w:val="30"/>
        </w:numPr>
        <w:jc w:val="both"/>
      </w:pPr>
      <w:r>
        <w:t>Décoration, équipement lié à la literie, vaisselle, linge de maison, transat tapis de sol</w:t>
      </w:r>
    </w:p>
    <w:p w14:paraId="4C5C1BE6" w14:textId="77777777" w:rsidR="00703A97" w:rsidRDefault="00703A97" w:rsidP="00703A97">
      <w:pPr>
        <w:pStyle w:val="Paragraphedeliste"/>
        <w:numPr>
          <w:ilvl w:val="0"/>
          <w:numId w:val="30"/>
        </w:numPr>
        <w:jc w:val="both"/>
      </w:pPr>
      <w:r>
        <w:t>Les végétaux et le matériel non pérennes (obligation de conserver l’investissement 5 ans après le paiement final de l’aide)</w:t>
      </w:r>
    </w:p>
    <w:p w14:paraId="466F8A32" w14:textId="77777777" w:rsidR="00703A97" w:rsidRDefault="00703A97" w:rsidP="00703A97">
      <w:pPr>
        <w:pStyle w:val="Paragraphedeliste"/>
        <w:numPr>
          <w:ilvl w:val="0"/>
          <w:numId w:val="30"/>
        </w:numPr>
        <w:jc w:val="both"/>
      </w:pPr>
      <w:r>
        <w:t>Les consommables et les fournitures</w:t>
      </w:r>
    </w:p>
    <w:p w14:paraId="3842B574" w14:textId="77777777" w:rsidR="00703A97" w:rsidRDefault="00703A97" w:rsidP="00703A97">
      <w:pPr>
        <w:pStyle w:val="Paragraphedeliste"/>
        <w:numPr>
          <w:ilvl w:val="0"/>
          <w:numId w:val="30"/>
        </w:numPr>
        <w:jc w:val="both"/>
      </w:pPr>
      <w:r>
        <w:lastRenderedPageBreak/>
        <w:t>Les goodies et les flyers</w:t>
      </w:r>
    </w:p>
    <w:p w14:paraId="02543FF2" w14:textId="77777777" w:rsidR="00703A97" w:rsidRDefault="00703A97" w:rsidP="00703A97">
      <w:pPr>
        <w:pStyle w:val="Paragraphedeliste"/>
        <w:numPr>
          <w:ilvl w:val="0"/>
          <w:numId w:val="30"/>
        </w:numPr>
        <w:jc w:val="both"/>
      </w:pPr>
      <w:r>
        <w:t>Le matériel informatique</w:t>
      </w:r>
    </w:p>
    <w:p w14:paraId="34DA69DE" w14:textId="77777777" w:rsidR="00703A97" w:rsidRDefault="00703A97" w:rsidP="00703A97">
      <w:pPr>
        <w:pStyle w:val="Paragraphedeliste"/>
        <w:numPr>
          <w:ilvl w:val="0"/>
          <w:numId w:val="30"/>
        </w:numPr>
        <w:jc w:val="both"/>
      </w:pPr>
      <w:r>
        <w:t>Le petit matériel non rattachable à l’opération</w:t>
      </w:r>
    </w:p>
    <w:p w14:paraId="43D4D017" w14:textId="5C6F4C99" w:rsidR="00C6533E" w:rsidRDefault="00703A97" w:rsidP="00703A97">
      <w:pPr>
        <w:pStyle w:val="Paragraphedeliste"/>
        <w:numPr>
          <w:ilvl w:val="0"/>
          <w:numId w:val="30"/>
        </w:numPr>
        <w:jc w:val="both"/>
      </w:pPr>
      <w:r>
        <w:t>Les dépenses de personnel</w:t>
      </w:r>
    </w:p>
    <w:p w14:paraId="2C5ED7E1" w14:textId="1872BFD1" w:rsidR="00E017C7" w:rsidRDefault="0009427C" w:rsidP="00C6533E">
      <w:pPr>
        <w:ind w:left="360"/>
      </w:pPr>
      <w:r w:rsidRPr="0009427C">
        <w:t>Les cessions de créance fournisseur ne seront autorisées que pour les investissements.</w:t>
      </w:r>
      <w:r>
        <w:t xml:space="preserve"> </w:t>
      </w:r>
    </w:p>
    <w:p w14:paraId="2FF479A9" w14:textId="4A538ACB" w:rsidR="0051725A" w:rsidRDefault="0051725A" w:rsidP="0051725A"/>
    <w:p w14:paraId="0200614C" w14:textId="664FDD7B" w:rsidR="0051725A" w:rsidRDefault="0051725A" w:rsidP="00966EBB">
      <w:pPr>
        <w:pStyle w:val="Titre2"/>
      </w:pPr>
      <w:bookmarkStart w:id="100" w:name="_Toc198630303"/>
      <w:r>
        <w:t>Recours aux options de coûts simplifiés :</w:t>
      </w:r>
      <w:bookmarkEnd w:id="100"/>
    </w:p>
    <w:p w14:paraId="1AF2D894" w14:textId="495F8B24" w:rsidR="000658E3" w:rsidRDefault="000658E3" w:rsidP="000658E3">
      <w:pPr>
        <w:pStyle w:val="Paragraphedeliste"/>
        <w:numPr>
          <w:ilvl w:val="0"/>
          <w:numId w:val="3"/>
        </w:numPr>
        <w:jc w:val="left"/>
      </w:pPr>
      <w:r>
        <w:t>Les frais de déplacement, hébergement, restauration sont calculés sur la base de coûts unitaires établis selon le barème de la fonction publique en vigueur conformément à l’article 53 du règlement (UE) n°2021/1060 et à l’arrêté du 3 juillet 2006 fixant les taux des indemnités de mission prévues à l’article 3 du décret n°2006-781 du 3 juillet 2006 fixant les conditions et les modalités de règlement des frais occasionnés par les déplacements temporaires des personnels civils de l’Etat et l’arrêté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de l’Etat (cf. Annexe « Frais de mission sur barème -remboursement et pièces justificatives »)</w:t>
      </w:r>
      <w:r>
        <w:cr/>
      </w:r>
    </w:p>
    <w:p w14:paraId="593DFFD2" w14:textId="744AB757" w:rsidR="00E017C7" w:rsidRDefault="00817612" w:rsidP="002F4FED">
      <w:pPr>
        <w:pStyle w:val="Paragraphedeliste"/>
        <w:numPr>
          <w:ilvl w:val="0"/>
          <w:numId w:val="3"/>
        </w:numPr>
        <w:jc w:val="left"/>
      </w:pPr>
      <w:r>
        <w:t>Les frais de déplacement ci-dessus n’intègrent pas ceux réalisés en train ou avion qui sont pris en charge au réel uniquement sur la base de la seconde classe</w:t>
      </w:r>
      <w:r w:rsidR="00955423">
        <w:t>.</w:t>
      </w:r>
    </w:p>
    <w:p w14:paraId="1CAA272C" w14:textId="77777777" w:rsidR="0051725A" w:rsidRPr="0062649B" w:rsidRDefault="0051725A" w:rsidP="0051725A"/>
    <w:p w14:paraId="0FEFAD6C" w14:textId="625ED0BC" w:rsidR="009F5D5F" w:rsidRPr="0062649B" w:rsidRDefault="009F5D5F" w:rsidP="00966EBB">
      <w:pPr>
        <w:pStyle w:val="Titre2"/>
      </w:pPr>
      <w:bookmarkStart w:id="101" w:name="_Toc198630304"/>
      <w:r w:rsidRPr="0062649B">
        <w:t>La notion de coûts raisonnables</w:t>
      </w:r>
      <w:bookmarkEnd w:id="101"/>
      <w:r w:rsidRPr="0062649B">
        <w:t xml:space="preserve"> </w:t>
      </w:r>
    </w:p>
    <w:p w14:paraId="572CC27A" w14:textId="290EC29E" w:rsidR="00CB622E" w:rsidRPr="00527F48" w:rsidRDefault="00CB622E" w:rsidP="00527F48">
      <w:pPr>
        <w:widowControl w:val="0"/>
        <w:autoSpaceDE w:val="0"/>
        <w:autoSpaceDN w:val="0"/>
        <w:adjustRightInd w:val="0"/>
        <w:spacing w:after="0" w:line="240" w:lineRule="auto"/>
        <w:ind w:firstLine="708"/>
        <w:jc w:val="both"/>
        <w:rPr>
          <w:szCs w:val="24"/>
        </w:rPr>
      </w:pPr>
      <w:r w:rsidRPr="00527F48">
        <w:rPr>
          <w:rStyle w:val="normaltextrun"/>
          <w:rFonts w:cs="Segoe UI"/>
          <w:b/>
          <w:bCs/>
          <w:u w:val="single"/>
          <w:shd w:val="clear" w:color="auto" w:fill="FFFFFF"/>
        </w:rPr>
        <w:t>Principes généraux</w:t>
      </w:r>
      <w:r w:rsidRPr="00527F48">
        <w:rPr>
          <w:rStyle w:val="normaltextrun"/>
          <w:rFonts w:ascii="Times New Roman" w:hAnsi="Times New Roman" w:cs="Times New Roman"/>
          <w:b/>
          <w:bCs/>
          <w:u w:val="single"/>
          <w:shd w:val="clear" w:color="auto" w:fill="FFFFFF"/>
        </w:rPr>
        <w:t> </w:t>
      </w:r>
      <w:r w:rsidRPr="00527F48">
        <w:rPr>
          <w:rStyle w:val="normaltextrun"/>
          <w:rFonts w:cs="Segoe UI"/>
          <w:b/>
          <w:bCs/>
          <w:u w:val="single"/>
          <w:shd w:val="clear" w:color="auto" w:fill="FFFFFF"/>
        </w:rPr>
        <w:t>:</w:t>
      </w:r>
      <w:r w:rsidRPr="00527F48">
        <w:rPr>
          <w:rStyle w:val="eop"/>
          <w:shd w:val="clear" w:color="auto" w:fill="FFFFFF"/>
        </w:rPr>
        <w:t> </w:t>
      </w:r>
    </w:p>
    <w:p w14:paraId="5E733915" w14:textId="44A3B392" w:rsidR="000C3B71" w:rsidRPr="004C388B" w:rsidRDefault="001A3E2F" w:rsidP="004C388B">
      <w:pPr>
        <w:widowControl w:val="0"/>
        <w:autoSpaceDE w:val="0"/>
        <w:autoSpaceDN w:val="0"/>
        <w:adjustRightInd w:val="0"/>
        <w:spacing w:after="0" w:line="240" w:lineRule="auto"/>
        <w:jc w:val="both"/>
        <w:rPr>
          <w:szCs w:val="24"/>
        </w:rPr>
      </w:pPr>
      <w:r w:rsidRPr="004C388B">
        <w:rPr>
          <w:szCs w:val="24"/>
        </w:rPr>
        <w:t>La notion de coûts raisonnables s’inscrit dans l’objectif de préservation des intérêts financiers de l’Union et doit permettre de garantir la bonne utilisation des fonds publics en limitant le montant des dépenses éligibles à ce qui est strictement nécessaire à la bonne réalisation des opérations cofinancées.</w:t>
      </w:r>
      <w:r w:rsidR="004C388B">
        <w:rPr>
          <w:szCs w:val="24"/>
        </w:rPr>
        <w:t xml:space="preserve"> Aussi, afin d’attester le caractère raisonnable des coûts prévus dans le cadre du projet, </w:t>
      </w:r>
      <w:r w:rsidR="004C388B" w:rsidRPr="004C388B">
        <w:rPr>
          <w:szCs w:val="24"/>
        </w:rPr>
        <w:t>le bénéficiaire devra présenter une ou plusieurs pièce(s) estimative(s) des dépenses</w:t>
      </w:r>
      <w:r w:rsidR="004C388B">
        <w:rPr>
          <w:szCs w:val="24"/>
        </w:rPr>
        <w:t xml:space="preserve"> e</w:t>
      </w:r>
      <w:r w:rsidR="004C388B" w:rsidRPr="004C388B">
        <w:rPr>
          <w:szCs w:val="24"/>
        </w:rPr>
        <w:t>n fonction du montant de la dépense prévisionnelle</w:t>
      </w:r>
      <w:r w:rsidR="000C3B71" w:rsidRPr="004C388B">
        <w:rPr>
          <w:szCs w:val="24"/>
        </w:rPr>
        <w:t xml:space="preserve"> :</w:t>
      </w:r>
    </w:p>
    <w:p w14:paraId="0561CEB2" w14:textId="44D17F16"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inférieures à 3 000 EUR HT</w:t>
      </w:r>
      <w:r w:rsidRPr="004C388B">
        <w:rPr>
          <w:szCs w:val="24"/>
        </w:rPr>
        <w:t>, le bénéficiaire devra présenter une seule pièce estimative ;</w:t>
      </w:r>
    </w:p>
    <w:p w14:paraId="14434401" w14:textId="26C3CA26"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comprises entre 3 000 EUR HT et 90 000 EUR HT</w:t>
      </w:r>
      <w:r w:rsidRPr="004C388B">
        <w:rPr>
          <w:szCs w:val="24"/>
        </w:rPr>
        <w:t>, le bénéficiaire devra présenter au moins deux pièces estimatives, y compris pour les dépenses d’auto-construction.</w:t>
      </w:r>
    </w:p>
    <w:p w14:paraId="0AF9A222" w14:textId="1F9AFD8F"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supérieures à 90 000 EUR HT</w:t>
      </w:r>
      <w:r w:rsidRPr="004C388B">
        <w:rPr>
          <w:szCs w:val="24"/>
        </w:rPr>
        <w:t>, le bénéficiaire devra présenter au moins trois pièces estimatives, y compris pour les dépenses d’auto-construction.</w:t>
      </w:r>
    </w:p>
    <w:p w14:paraId="5CB8CF30" w14:textId="4419871A" w:rsidR="000C3B71" w:rsidRPr="004C388B" w:rsidRDefault="000C3B71" w:rsidP="004C388B">
      <w:pPr>
        <w:widowControl w:val="0"/>
        <w:autoSpaceDE w:val="0"/>
        <w:autoSpaceDN w:val="0"/>
        <w:adjustRightInd w:val="0"/>
        <w:spacing w:after="0" w:line="240" w:lineRule="auto"/>
        <w:jc w:val="both"/>
        <w:rPr>
          <w:szCs w:val="24"/>
        </w:rPr>
      </w:pPr>
    </w:p>
    <w:p w14:paraId="76AF606B" w14:textId="77777777" w:rsidR="004C388B" w:rsidRPr="004C388B" w:rsidRDefault="004C388B" w:rsidP="004C388B">
      <w:pPr>
        <w:autoSpaceDE w:val="0"/>
        <w:autoSpaceDN w:val="0"/>
        <w:adjustRightInd w:val="0"/>
        <w:spacing w:after="0" w:line="240" w:lineRule="auto"/>
        <w:rPr>
          <w:rFonts w:cs="Garamond"/>
          <w:b/>
          <w:bCs/>
          <w:color w:val="000000"/>
          <w:szCs w:val="24"/>
        </w:rPr>
      </w:pPr>
    </w:p>
    <w:p w14:paraId="45E89D86" w14:textId="77777777" w:rsidR="004C388B" w:rsidRPr="004C388B" w:rsidRDefault="004C388B" w:rsidP="004C388B">
      <w:pPr>
        <w:autoSpaceDE w:val="0"/>
        <w:autoSpaceDN w:val="0"/>
        <w:adjustRightInd w:val="0"/>
        <w:spacing w:after="0" w:line="240" w:lineRule="auto"/>
        <w:rPr>
          <w:rFonts w:cs="Garamond"/>
          <w:color w:val="000000"/>
          <w:szCs w:val="24"/>
        </w:rPr>
      </w:pPr>
      <w:r w:rsidRPr="004C388B">
        <w:rPr>
          <w:rFonts w:cs="Garamond"/>
          <w:color w:val="000000"/>
          <w:szCs w:val="24"/>
        </w:rPr>
        <w:t xml:space="preserve">Une pièce estimative de coûts peut être : </w:t>
      </w:r>
    </w:p>
    <w:p w14:paraId="3673CEE4" w14:textId="77777777"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 devis ; </w:t>
      </w:r>
    </w:p>
    <w:p w14:paraId="1C2B38AA" w14:textId="795F8FD3"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Une démarche explicitée dans une note ayant permis de vérifier la liste d’opérateurs économiques capables de satisfaire un besoin sur le marché (</w:t>
      </w:r>
      <w:proofErr w:type="spellStart"/>
      <w:r w:rsidRPr="004C388B">
        <w:rPr>
          <w:rFonts w:cs="Garamond"/>
          <w:color w:val="000000"/>
          <w:szCs w:val="24"/>
        </w:rPr>
        <w:t>sourcing</w:t>
      </w:r>
      <w:proofErr w:type="spellEnd"/>
      <w:r w:rsidRPr="004C388B">
        <w:rPr>
          <w:rFonts w:cs="Garamond"/>
          <w:color w:val="000000"/>
          <w:szCs w:val="24"/>
        </w:rPr>
        <w:t>) suivi d’une estimation réalisée par une chambre consulaire, une coopérative, un bureau d’étude, un maître d’</w:t>
      </w:r>
      <w:r w:rsidR="00A3361D" w:rsidRPr="004C388B">
        <w:rPr>
          <w:rFonts w:cs="Garamond"/>
          <w:color w:val="000000"/>
          <w:szCs w:val="24"/>
        </w:rPr>
        <w:t>œuvre</w:t>
      </w:r>
      <w:r w:rsidRPr="004C388B">
        <w:rPr>
          <w:rFonts w:cs="Garamond"/>
          <w:color w:val="000000"/>
          <w:szCs w:val="24"/>
        </w:rPr>
        <w:t xml:space="preserve"> ou tout autre expert ; </w:t>
      </w:r>
    </w:p>
    <w:p w14:paraId="41298755" w14:textId="64C4E719"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Une capture d’écran d’un site internet ; </w:t>
      </w:r>
    </w:p>
    <w:p w14:paraId="71399CD8" w14:textId="3EBA9196"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lastRenderedPageBreak/>
        <w:t xml:space="preserve">Un scan de catalogue ; </w:t>
      </w:r>
    </w:p>
    <w:p w14:paraId="748C4A6B" w14:textId="77777777"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Une facture, acquittée ou non ; </w:t>
      </w:r>
    </w:p>
    <w:p w14:paraId="08E07B87" w14:textId="4B7C2460"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Ou toute autre pièce similaire, sous réserve de validation de l’autorité de gestion. </w:t>
      </w:r>
    </w:p>
    <w:p w14:paraId="26EFA6E3" w14:textId="77777777" w:rsidR="004C388B" w:rsidRPr="004C388B" w:rsidRDefault="004C388B" w:rsidP="004C388B">
      <w:pPr>
        <w:autoSpaceDE w:val="0"/>
        <w:autoSpaceDN w:val="0"/>
        <w:adjustRightInd w:val="0"/>
        <w:spacing w:after="0" w:line="240" w:lineRule="auto"/>
        <w:jc w:val="both"/>
        <w:rPr>
          <w:rFonts w:cs="Garamond"/>
          <w:color w:val="000000"/>
          <w:szCs w:val="24"/>
        </w:rPr>
      </w:pPr>
    </w:p>
    <w:p w14:paraId="46DF1FA2"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Pour que l’Autorité de gestion régionale la considère comme étant valable, une pièce estimative doit </w:t>
      </w:r>
      <w:proofErr w:type="gramStart"/>
      <w:r w:rsidRPr="004C388B">
        <w:rPr>
          <w:rFonts w:cs="Garamond"/>
          <w:i/>
          <w:iCs/>
          <w:color w:val="000000"/>
          <w:szCs w:val="24"/>
        </w:rPr>
        <w:t>a</w:t>
      </w:r>
      <w:proofErr w:type="gramEnd"/>
      <w:r w:rsidRPr="004C388B">
        <w:rPr>
          <w:rFonts w:cs="Garamond"/>
          <w:i/>
          <w:iCs/>
          <w:color w:val="000000"/>
          <w:szCs w:val="24"/>
        </w:rPr>
        <w:t xml:space="preserve"> minima </w:t>
      </w:r>
      <w:r w:rsidRPr="004C388B">
        <w:rPr>
          <w:rFonts w:cs="Garamond"/>
          <w:color w:val="000000"/>
          <w:szCs w:val="24"/>
        </w:rPr>
        <w:t xml:space="preserve">comporter les éléments suivants : date, description de la dépense, raison sociale de la société émettrice, prix HT ou TTC (avec mention du taux de TVA). </w:t>
      </w:r>
    </w:p>
    <w:p w14:paraId="78CD608A"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De plus, les pièces estimatives présentées doivent être comparables c’est-à-dire qu’elles correspondent à des dépenses équivalentes entre elles. </w:t>
      </w:r>
    </w:p>
    <w:p w14:paraId="79FD9467"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Elles ne peuvent pas provenir d’un même fournisseur/prestataire. Elles font mention, le cas échéant, des remises ou réductions accordées sur le montant de la dépense. </w:t>
      </w:r>
    </w:p>
    <w:p w14:paraId="6FD8DB5A" w14:textId="10332071" w:rsidR="004C388B" w:rsidRPr="004C388B" w:rsidRDefault="004C388B" w:rsidP="004C388B">
      <w:pPr>
        <w:widowControl w:val="0"/>
        <w:autoSpaceDE w:val="0"/>
        <w:autoSpaceDN w:val="0"/>
        <w:adjustRightInd w:val="0"/>
        <w:spacing w:after="0" w:line="240" w:lineRule="auto"/>
        <w:jc w:val="both"/>
        <w:rPr>
          <w:szCs w:val="24"/>
        </w:rPr>
      </w:pPr>
      <w:r w:rsidRPr="004C388B">
        <w:rPr>
          <w:rFonts w:cs="Garamond"/>
          <w:color w:val="000000"/>
          <w:szCs w:val="24"/>
        </w:rPr>
        <w:t>Les pièces estimatives présentées ne sont pas obligatoirement au nom du bénéficiaire (ex : si le porteur de projet est une société, il peut s’agir de l’un des associés).</w:t>
      </w:r>
    </w:p>
    <w:p w14:paraId="2F82E6D3" w14:textId="12E2110B" w:rsidR="004C388B" w:rsidRPr="004C388B" w:rsidRDefault="004C388B" w:rsidP="004C388B">
      <w:pPr>
        <w:widowControl w:val="0"/>
        <w:autoSpaceDE w:val="0"/>
        <w:autoSpaceDN w:val="0"/>
        <w:adjustRightInd w:val="0"/>
        <w:spacing w:after="0" w:line="240" w:lineRule="auto"/>
        <w:jc w:val="both"/>
        <w:rPr>
          <w:szCs w:val="24"/>
        </w:rPr>
      </w:pPr>
    </w:p>
    <w:p w14:paraId="4869034E"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Elles doivent être émises depuis moins de 2 ans à la date de leur réception par le service instructeur (les durées de validité parfois indiquées sur les devis ne sont pas prises en compte en raison de leur temporalité souvent trop courte). </w:t>
      </w:r>
    </w:p>
    <w:p w14:paraId="7FB0A4C5"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La pratique du « saucissonnage » qui consiste à scinder artificiellement une même pièce estimative en plusieurs pièces de faible montant pour rester en deçà des seuils (3 000 € ou 90 000 €) est à proscrire par le bénéficiaire. Le service instructeur doit être attentif à cette pratique et regrouper les pièces estimatives « saucissonnées », en particulier lorsqu’elles émanent d’un même fournisseur. </w:t>
      </w:r>
    </w:p>
    <w:p w14:paraId="36AE06D0" w14:textId="7EEBA852"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Si le bénéficiaire, pour quelques dépenses supérieures à 90 000 €, ne peut fournir 3 pièces</w:t>
      </w:r>
      <w:r>
        <w:rPr>
          <w:rFonts w:cs="Garamond"/>
          <w:color w:val="000000"/>
          <w:szCs w:val="24"/>
        </w:rPr>
        <w:t xml:space="preserve"> </w:t>
      </w:r>
      <w:r w:rsidRPr="004C388B">
        <w:rPr>
          <w:rFonts w:cs="Garamond"/>
          <w:color w:val="000000"/>
          <w:szCs w:val="24"/>
        </w:rPr>
        <w:t xml:space="preserve">estimatives, il en présente 2 et la preuve qu’il a demandé une 3ème pièce estimative sans pouvoir l’obtenir. Cette situation doit rester exceptionnelle pour un même projet. </w:t>
      </w:r>
    </w:p>
    <w:p w14:paraId="4757B054" w14:textId="77777777" w:rsidR="004C388B" w:rsidRPr="004C388B" w:rsidRDefault="004C388B" w:rsidP="004C388B">
      <w:pPr>
        <w:widowControl w:val="0"/>
        <w:autoSpaceDE w:val="0"/>
        <w:autoSpaceDN w:val="0"/>
        <w:adjustRightInd w:val="0"/>
        <w:spacing w:after="0" w:line="240" w:lineRule="auto"/>
        <w:jc w:val="both"/>
        <w:rPr>
          <w:rFonts w:cs="Garamond"/>
          <w:color w:val="000000"/>
          <w:szCs w:val="24"/>
        </w:rPr>
      </w:pPr>
    </w:p>
    <w:p w14:paraId="05B48A99" w14:textId="44673B38" w:rsidR="004C388B" w:rsidRPr="004C388B" w:rsidRDefault="004C388B" w:rsidP="004C388B">
      <w:pPr>
        <w:widowControl w:val="0"/>
        <w:autoSpaceDE w:val="0"/>
        <w:autoSpaceDN w:val="0"/>
        <w:adjustRightInd w:val="0"/>
        <w:spacing w:after="0" w:line="240" w:lineRule="auto"/>
        <w:jc w:val="both"/>
        <w:rPr>
          <w:szCs w:val="24"/>
        </w:rPr>
      </w:pPr>
      <w:r w:rsidRPr="004C388B">
        <w:rPr>
          <w:rFonts w:cs="Garamond"/>
          <w:color w:val="000000"/>
          <w:szCs w:val="24"/>
        </w:rPr>
        <w:t>Les pièces estimatives des entreprises étrangères sont acceptées et suivent les mêmes dispositions que celles énumérées ci-dessus. Lorsque ces entreprises ne se situent pas dans un pays de la zone euro, un taux de conversion doit s’appliquer. Il doit être calculé à la date d’émission de la pièce estimative. La comparaison entre les pièces estimatives se fait sur la base du montant hors taxe puisque le taux des taxes est très différent d’un pays à l’autre.</w:t>
      </w:r>
    </w:p>
    <w:p w14:paraId="14CB86CB" w14:textId="1F94A761" w:rsidR="00CB622E" w:rsidRDefault="00CB622E" w:rsidP="00CB622E">
      <w:pPr>
        <w:pStyle w:val="paragraph"/>
        <w:spacing w:before="0" w:beforeAutospacing="0" w:after="0" w:afterAutospacing="0"/>
        <w:jc w:val="both"/>
        <w:textAlignment w:val="baseline"/>
        <w:rPr>
          <w:rFonts w:ascii="Segoe UI" w:hAnsi="Segoe UI" w:cs="Segoe UI"/>
          <w:sz w:val="18"/>
          <w:szCs w:val="18"/>
        </w:rPr>
      </w:pPr>
    </w:p>
    <w:p w14:paraId="5EFECCC5" w14:textId="77777777" w:rsidR="00CB622E" w:rsidRPr="00527F48" w:rsidRDefault="00CB622E" w:rsidP="00CB622E">
      <w:pPr>
        <w:pStyle w:val="paragraph"/>
        <w:spacing w:before="0" w:beforeAutospacing="0" w:after="0" w:afterAutospacing="0"/>
        <w:ind w:left="420"/>
        <w:jc w:val="both"/>
        <w:textAlignment w:val="baseline"/>
        <w:rPr>
          <w:rFonts w:ascii="Segoe UI" w:hAnsi="Segoe UI" w:cs="Segoe UI"/>
          <w:sz w:val="18"/>
          <w:szCs w:val="18"/>
        </w:rPr>
      </w:pPr>
      <w:r w:rsidRPr="00527F48">
        <w:rPr>
          <w:rStyle w:val="normaltextrun"/>
          <w:rFonts w:ascii="Garamond" w:hAnsi="Garamond" w:cs="Segoe UI"/>
          <w:b/>
          <w:bCs/>
          <w:u w:val="single"/>
        </w:rPr>
        <w:t>Analyse du caractère raisonnable des dépenses de personnel :</w:t>
      </w:r>
      <w:r w:rsidRPr="00527F48">
        <w:rPr>
          <w:rStyle w:val="eop"/>
          <w:rFonts w:ascii="Garamond" w:hAnsi="Garamond" w:cs="Segoe UI"/>
        </w:rPr>
        <w:t> </w:t>
      </w:r>
    </w:p>
    <w:p w14:paraId="70029627" w14:textId="77777777" w:rsidR="00CB622E" w:rsidRPr="00527F48" w:rsidRDefault="00CB622E" w:rsidP="00CB622E">
      <w:pPr>
        <w:pStyle w:val="paragraph"/>
        <w:spacing w:before="0" w:beforeAutospacing="0" w:after="0" w:afterAutospacing="0"/>
        <w:jc w:val="both"/>
        <w:textAlignment w:val="baseline"/>
        <w:rPr>
          <w:rFonts w:ascii="Segoe UI" w:hAnsi="Segoe UI" w:cs="Segoe UI"/>
          <w:sz w:val="18"/>
          <w:szCs w:val="18"/>
        </w:rPr>
      </w:pPr>
      <w:r w:rsidRPr="00527F48">
        <w:rPr>
          <w:rStyle w:val="normaltextrun"/>
          <w:rFonts w:ascii="Garamond" w:hAnsi="Garamond" w:cs="Segoe UI"/>
        </w:rPr>
        <w:t>S’agissant des dépenses de personnel affectées directement à l’opération, les dépenses ne doivent pas dépasser les plafonds annuels ci-dessous (salaires et charges) :</w:t>
      </w:r>
      <w:r w:rsidRPr="00527F48">
        <w:rPr>
          <w:rStyle w:val="eop"/>
          <w:rFonts w:ascii="Garamond" w:hAnsi="Garamond" w:cs="Segoe UI"/>
        </w:rPr>
        <w:t> </w:t>
      </w:r>
    </w:p>
    <w:p w14:paraId="2E474849" w14:textId="77777777" w:rsidR="00CB622E" w:rsidRPr="00527F48" w:rsidRDefault="00CB622E" w:rsidP="00CB622E">
      <w:pPr>
        <w:pStyle w:val="paragraph"/>
        <w:numPr>
          <w:ilvl w:val="0"/>
          <w:numId w:val="32"/>
        </w:numPr>
        <w:spacing w:before="0" w:beforeAutospacing="0" w:after="0" w:afterAutospacing="0"/>
        <w:ind w:left="360" w:firstLine="0"/>
        <w:jc w:val="both"/>
        <w:textAlignment w:val="baseline"/>
        <w:rPr>
          <w:rFonts w:ascii="Garamond" w:hAnsi="Garamond" w:cs="Segoe UI"/>
        </w:rPr>
      </w:pPr>
      <w:r w:rsidRPr="00527F48">
        <w:rPr>
          <w:rStyle w:val="normaltextrun"/>
          <w:rFonts w:ascii="Garamond" w:hAnsi="Garamond" w:cs="Segoe UI"/>
        </w:rPr>
        <w:t>Directeur : 92 000 €  </w:t>
      </w:r>
      <w:r w:rsidRPr="00527F48">
        <w:rPr>
          <w:rStyle w:val="eop"/>
          <w:rFonts w:ascii="Garamond" w:hAnsi="Garamond" w:cs="Segoe UI"/>
        </w:rPr>
        <w:t> </w:t>
      </w:r>
    </w:p>
    <w:p w14:paraId="7FACE491" w14:textId="77777777" w:rsidR="00CB622E" w:rsidRPr="00527F48" w:rsidRDefault="00CB622E" w:rsidP="00CB622E">
      <w:pPr>
        <w:pStyle w:val="paragraph"/>
        <w:numPr>
          <w:ilvl w:val="0"/>
          <w:numId w:val="33"/>
        </w:numPr>
        <w:spacing w:before="0" w:beforeAutospacing="0" w:after="0" w:afterAutospacing="0"/>
        <w:ind w:left="360" w:firstLine="0"/>
        <w:jc w:val="both"/>
        <w:textAlignment w:val="baseline"/>
        <w:rPr>
          <w:rFonts w:ascii="Garamond" w:hAnsi="Garamond" w:cs="Segoe UI"/>
        </w:rPr>
      </w:pPr>
      <w:r w:rsidRPr="00527F48">
        <w:rPr>
          <w:rStyle w:val="normaltextrun"/>
          <w:rFonts w:ascii="Garamond" w:hAnsi="Garamond" w:cs="Segoe UI"/>
        </w:rPr>
        <w:t>Ingénieur : 61 000 €  </w:t>
      </w:r>
      <w:r w:rsidRPr="00527F48">
        <w:rPr>
          <w:rStyle w:val="eop"/>
          <w:rFonts w:ascii="Garamond" w:hAnsi="Garamond" w:cs="Segoe UI"/>
        </w:rPr>
        <w:t> </w:t>
      </w:r>
    </w:p>
    <w:p w14:paraId="26C99CE4" w14:textId="77777777" w:rsidR="00CB622E" w:rsidRPr="00527F48" w:rsidRDefault="00CB622E" w:rsidP="00CB622E">
      <w:pPr>
        <w:pStyle w:val="paragraph"/>
        <w:numPr>
          <w:ilvl w:val="0"/>
          <w:numId w:val="34"/>
        </w:numPr>
        <w:spacing w:before="0" w:beforeAutospacing="0" w:after="0" w:afterAutospacing="0"/>
        <w:ind w:left="360" w:firstLine="0"/>
        <w:jc w:val="both"/>
        <w:textAlignment w:val="baseline"/>
        <w:rPr>
          <w:rFonts w:ascii="Garamond" w:hAnsi="Garamond" w:cs="Segoe UI"/>
        </w:rPr>
      </w:pPr>
      <w:r w:rsidRPr="00527F48">
        <w:rPr>
          <w:rStyle w:val="normaltextrun"/>
          <w:rFonts w:ascii="Garamond" w:hAnsi="Garamond" w:cs="Segoe UI"/>
        </w:rPr>
        <w:t>Technicien : 49 000 € </w:t>
      </w:r>
      <w:r w:rsidRPr="00527F48">
        <w:rPr>
          <w:rStyle w:val="eop"/>
          <w:rFonts w:ascii="Garamond" w:hAnsi="Garamond" w:cs="Segoe UI"/>
        </w:rPr>
        <w:t> </w:t>
      </w:r>
    </w:p>
    <w:p w14:paraId="1B30ECFC" w14:textId="31A54208" w:rsidR="000C3B71" w:rsidRDefault="000C3B71" w:rsidP="001A3E2F">
      <w:pPr>
        <w:widowControl w:val="0"/>
        <w:autoSpaceDE w:val="0"/>
        <w:autoSpaceDN w:val="0"/>
        <w:adjustRightInd w:val="0"/>
        <w:spacing w:after="0" w:line="240" w:lineRule="auto"/>
        <w:ind w:left="426" w:hanging="426"/>
        <w:jc w:val="both"/>
        <w:rPr>
          <w:szCs w:val="24"/>
        </w:rPr>
      </w:pPr>
    </w:p>
    <w:p w14:paraId="2BE30AA5" w14:textId="5BA59F2F" w:rsidR="004C388B" w:rsidRPr="004C388B" w:rsidRDefault="004C388B" w:rsidP="001A3E2F">
      <w:pPr>
        <w:widowControl w:val="0"/>
        <w:autoSpaceDE w:val="0"/>
        <w:autoSpaceDN w:val="0"/>
        <w:adjustRightInd w:val="0"/>
        <w:spacing w:after="0" w:line="240" w:lineRule="auto"/>
        <w:ind w:left="426" w:hanging="426"/>
        <w:jc w:val="both"/>
        <w:rPr>
          <w:b/>
          <w:szCs w:val="24"/>
          <w:u w:val="single"/>
        </w:rPr>
      </w:pPr>
      <w:r w:rsidRPr="004C388B">
        <w:rPr>
          <w:b/>
          <w:szCs w:val="24"/>
          <w:u w:val="single"/>
        </w:rPr>
        <w:t xml:space="preserve">Exception : </w:t>
      </w:r>
    </w:p>
    <w:p w14:paraId="03017BA3" w14:textId="651066B4" w:rsidR="00F6762B" w:rsidRPr="004C388B" w:rsidRDefault="001A3E2F" w:rsidP="001A3E2F">
      <w:pPr>
        <w:widowControl w:val="0"/>
        <w:autoSpaceDE w:val="0"/>
        <w:autoSpaceDN w:val="0"/>
        <w:adjustRightInd w:val="0"/>
        <w:spacing w:after="0" w:line="240" w:lineRule="auto"/>
        <w:jc w:val="both"/>
        <w:rPr>
          <w:rFonts w:eastAsia="MS Mincho" w:cs="TimesNewRomanPSMT"/>
          <w:szCs w:val="24"/>
          <w:lang w:eastAsia="fr-FR" w:bidi="fr-FR"/>
        </w:rPr>
      </w:pPr>
      <w:r w:rsidRPr="004C388B">
        <w:rPr>
          <w:szCs w:val="24"/>
        </w:rPr>
        <w:t>Pour les</w:t>
      </w:r>
      <w:r w:rsidR="00CD318D">
        <w:rPr>
          <w:szCs w:val="24"/>
        </w:rPr>
        <w:t xml:space="preserve"> </w:t>
      </w:r>
      <w:r w:rsidRPr="004C388B">
        <w:rPr>
          <w:szCs w:val="24"/>
        </w:rPr>
        <w:t>opérations couvertes par l’application des options de coûts simplifiés, le caractère raisonnable des coûts couverts ne sera pas apprécié</w:t>
      </w:r>
      <w:r w:rsidR="004C388B">
        <w:rPr>
          <w:szCs w:val="24"/>
        </w:rPr>
        <w:t xml:space="preserve">. </w:t>
      </w:r>
    </w:p>
    <w:p w14:paraId="407BBD77" w14:textId="77777777" w:rsidR="00E21B3D" w:rsidRPr="0062649B" w:rsidRDefault="00E21B3D" w:rsidP="00F6762B">
      <w:pPr>
        <w:widowControl w:val="0"/>
        <w:autoSpaceDE w:val="0"/>
        <w:autoSpaceDN w:val="0"/>
        <w:adjustRightInd w:val="0"/>
        <w:spacing w:after="0" w:line="240" w:lineRule="auto"/>
        <w:ind w:left="426" w:hanging="426"/>
        <w:rPr>
          <w:rFonts w:eastAsia="MS Mincho" w:cs="TimesNewRomanPSMT"/>
          <w:szCs w:val="24"/>
          <w:lang w:eastAsia="fr-FR" w:bidi="fr-FR"/>
        </w:rPr>
      </w:pPr>
    </w:p>
    <w:p w14:paraId="44C8E371" w14:textId="77777777" w:rsidR="00EC6F92" w:rsidRDefault="00EC6F92">
      <w:pPr>
        <w:rPr>
          <w:rStyle w:val="Rfrenceintense"/>
          <w:rFonts w:asciiTheme="majorHAnsi" w:eastAsiaTheme="majorEastAsia" w:hAnsiTheme="majorHAnsi" w:cstheme="majorBidi"/>
          <w:b w:val="0"/>
          <w:bCs w:val="0"/>
          <w:smallCaps w:val="0"/>
          <w:color w:val="76923C" w:themeColor="accent3" w:themeShade="BF"/>
          <w:sz w:val="36"/>
          <w:szCs w:val="36"/>
          <w:u w:val="none"/>
        </w:rPr>
      </w:pPr>
      <w:r>
        <w:rPr>
          <w:rStyle w:val="Rfrenceintense"/>
          <w:rFonts w:asciiTheme="majorHAnsi" w:hAnsiTheme="majorHAnsi"/>
          <w:b w:val="0"/>
          <w:bCs w:val="0"/>
          <w:smallCaps w:val="0"/>
          <w:color w:val="9BBB59" w:themeColor="accent3"/>
          <w:u w:val="none"/>
        </w:rPr>
        <w:br w:type="page"/>
      </w:r>
    </w:p>
    <w:p w14:paraId="2EF96A8A" w14:textId="7FC5F785" w:rsidR="00697153" w:rsidRPr="00A32614" w:rsidRDefault="000E2AF8" w:rsidP="00A32614">
      <w:pPr>
        <w:pStyle w:val="Titre1"/>
        <w:rPr>
          <w:rStyle w:val="Rfrenceintense"/>
          <w:rFonts w:asciiTheme="majorHAnsi" w:hAnsiTheme="majorHAnsi"/>
          <w:b w:val="0"/>
          <w:bCs w:val="0"/>
          <w:smallCaps w:val="0"/>
          <w:color w:val="76923C" w:themeColor="accent3" w:themeShade="BF"/>
          <w:u w:val="none"/>
        </w:rPr>
      </w:pPr>
      <w:bookmarkStart w:id="102" w:name="_Toc198630305"/>
      <w:r w:rsidRPr="00A32614">
        <w:rPr>
          <w:rStyle w:val="Rfrenceintense"/>
          <w:rFonts w:asciiTheme="majorHAnsi" w:hAnsiTheme="majorHAnsi"/>
          <w:b w:val="0"/>
          <w:bCs w:val="0"/>
          <w:smallCaps w:val="0"/>
          <w:color w:val="76923C" w:themeColor="accent3" w:themeShade="BF"/>
          <w:u w:val="none"/>
        </w:rPr>
        <w:lastRenderedPageBreak/>
        <w:t>L</w:t>
      </w:r>
      <w:r w:rsidR="00EC6F92">
        <w:rPr>
          <w:rStyle w:val="Rfrenceintense"/>
          <w:rFonts w:asciiTheme="majorHAnsi" w:hAnsiTheme="majorHAnsi"/>
          <w:b w:val="0"/>
          <w:bCs w:val="0"/>
          <w:smallCaps w:val="0"/>
          <w:color w:val="76923C" w:themeColor="accent3" w:themeShade="BF"/>
          <w:u w:val="none"/>
        </w:rPr>
        <w:t>ES CRITERES D’ELIGIBILITE</w:t>
      </w:r>
      <w:r w:rsidR="00697153" w:rsidRPr="00A32614">
        <w:rPr>
          <w:rStyle w:val="Rfrenceintense"/>
          <w:rFonts w:asciiTheme="majorHAnsi" w:hAnsiTheme="majorHAnsi"/>
          <w:b w:val="0"/>
          <w:bCs w:val="0"/>
          <w:smallCaps w:val="0"/>
          <w:color w:val="76923C" w:themeColor="accent3" w:themeShade="BF"/>
          <w:u w:val="none"/>
        </w:rPr>
        <w:t> :</w:t>
      </w:r>
      <w:bookmarkEnd w:id="102"/>
    </w:p>
    <w:p w14:paraId="1AD674D8" w14:textId="77777777" w:rsidR="00EC6F92" w:rsidRDefault="00EC6F92" w:rsidP="00EC6F92"/>
    <w:p w14:paraId="7303AD6A" w14:textId="68B5A060" w:rsidR="00697153" w:rsidRPr="0062649B" w:rsidRDefault="00697153" w:rsidP="00966EBB">
      <w:pPr>
        <w:pStyle w:val="Titre2"/>
      </w:pPr>
      <w:bookmarkStart w:id="103" w:name="_Toc198630306"/>
      <w:r>
        <w:t>Eligibilité du demandeur</w:t>
      </w:r>
      <w:bookmarkEnd w:id="103"/>
      <w:r>
        <w:t> </w:t>
      </w:r>
      <w:r w:rsidRPr="0062649B">
        <w:t xml:space="preserve"> </w:t>
      </w:r>
    </w:p>
    <w:p w14:paraId="437063DF" w14:textId="77777777" w:rsidR="001E0739" w:rsidRDefault="00B14033" w:rsidP="001E0739">
      <w:pPr>
        <w:autoSpaceDE w:val="0"/>
        <w:autoSpaceDN w:val="0"/>
        <w:adjustRightInd w:val="0"/>
        <w:spacing w:after="0" w:line="240" w:lineRule="auto"/>
        <w:jc w:val="both"/>
      </w:pPr>
      <w:r>
        <w:t>Le bénéficiaire de l'aide est</w:t>
      </w:r>
      <w:r w:rsidR="001E0739">
        <w:t> :</w:t>
      </w:r>
    </w:p>
    <w:p w14:paraId="5E76CF15" w14:textId="77777777" w:rsidR="001E0739" w:rsidRDefault="001E0739" w:rsidP="006242BF">
      <w:pPr>
        <w:pStyle w:val="Paragraphedeliste"/>
        <w:numPr>
          <w:ilvl w:val="0"/>
          <w:numId w:val="6"/>
        </w:numPr>
        <w:autoSpaceDE w:val="0"/>
        <w:autoSpaceDN w:val="0"/>
        <w:adjustRightInd w:val="0"/>
        <w:spacing w:after="0" w:line="240" w:lineRule="auto"/>
        <w:jc w:val="both"/>
      </w:pPr>
      <w:r>
        <w:t>Une structure porteuse d’une stratégie LEADER/DLAL, ou une structure impliquée dans l’animation et la mise en œuvre de la stratégie LEADER/DLAL ;</w:t>
      </w:r>
    </w:p>
    <w:p w14:paraId="5B8966B2" w14:textId="77777777" w:rsidR="00CB622E" w:rsidRDefault="001E0739" w:rsidP="00CB622E">
      <w:pPr>
        <w:pStyle w:val="Paragraphedeliste"/>
        <w:numPr>
          <w:ilvl w:val="0"/>
          <w:numId w:val="22"/>
        </w:numPr>
        <w:spacing w:after="0"/>
        <w:jc w:val="both"/>
        <w:rPr>
          <w:rFonts w:eastAsia="Garamond" w:cs="Garamond"/>
        </w:rPr>
      </w:pPr>
      <w:r>
        <w:t>Un acteur local porteur d’un projet s’inscrivant dans la stratégie LEADER/DLAL défini par le territoire</w:t>
      </w:r>
      <w:r w:rsidR="00CB622E">
        <w:t xml:space="preserve">, </w:t>
      </w:r>
      <w:r w:rsidR="00CB622E">
        <w:rPr>
          <w:rFonts w:eastAsia="Garamond" w:cs="Garamond"/>
        </w:rPr>
        <w:t xml:space="preserve">notamment : </w:t>
      </w:r>
    </w:p>
    <w:p w14:paraId="41358F1C" w14:textId="77777777" w:rsidR="00CB622E" w:rsidRDefault="00CB622E" w:rsidP="00CB622E">
      <w:pPr>
        <w:pStyle w:val="Paragraphedeliste"/>
        <w:numPr>
          <w:ilvl w:val="1"/>
          <w:numId w:val="22"/>
        </w:numPr>
        <w:jc w:val="both"/>
      </w:pPr>
      <w:r>
        <w:t>Collectivités territoriales et leur groupement ;</w:t>
      </w:r>
    </w:p>
    <w:p w14:paraId="3EBFF3D9" w14:textId="77777777" w:rsidR="00CB622E" w:rsidRDefault="00CB622E" w:rsidP="00CB622E">
      <w:pPr>
        <w:pStyle w:val="Paragraphedeliste"/>
        <w:numPr>
          <w:ilvl w:val="1"/>
          <w:numId w:val="22"/>
        </w:numPr>
        <w:jc w:val="both"/>
      </w:pPr>
      <w:r>
        <w:t>Office du Tourisme Intercommunal du Nord Basse-Terre ;</w:t>
      </w:r>
    </w:p>
    <w:p w14:paraId="64FA9B08" w14:textId="77777777" w:rsidR="00CB622E" w:rsidRDefault="00CB622E" w:rsidP="00CB622E">
      <w:pPr>
        <w:pStyle w:val="Paragraphedeliste"/>
        <w:numPr>
          <w:ilvl w:val="1"/>
          <w:numId w:val="22"/>
        </w:numPr>
        <w:jc w:val="both"/>
      </w:pPr>
      <w:r>
        <w:t>Chambres consulaires ;</w:t>
      </w:r>
    </w:p>
    <w:p w14:paraId="7D1A5B84" w14:textId="77777777" w:rsidR="00CB622E" w:rsidRDefault="00CB622E" w:rsidP="00CB622E">
      <w:pPr>
        <w:pStyle w:val="Paragraphedeliste"/>
        <w:numPr>
          <w:ilvl w:val="1"/>
          <w:numId w:val="22"/>
        </w:numPr>
        <w:jc w:val="both"/>
      </w:pPr>
      <w:r>
        <w:t>Entreprises ;</w:t>
      </w:r>
    </w:p>
    <w:p w14:paraId="1C9E57EF" w14:textId="77777777" w:rsidR="00CB622E" w:rsidRDefault="00CB622E" w:rsidP="00CB622E">
      <w:pPr>
        <w:pStyle w:val="Paragraphedeliste"/>
        <w:numPr>
          <w:ilvl w:val="1"/>
          <w:numId w:val="22"/>
        </w:numPr>
        <w:jc w:val="both"/>
      </w:pPr>
      <w:r>
        <w:t>Groupements d’entreprises et coopératives ;</w:t>
      </w:r>
    </w:p>
    <w:p w14:paraId="2A80F8D0" w14:textId="3CC12CB5" w:rsidR="00356EBC" w:rsidRDefault="00CB622E" w:rsidP="00527F48">
      <w:pPr>
        <w:pStyle w:val="Paragraphedeliste"/>
        <w:numPr>
          <w:ilvl w:val="1"/>
          <w:numId w:val="22"/>
        </w:numPr>
        <w:jc w:val="both"/>
      </w:pPr>
      <w:r>
        <w:t>Associations.</w:t>
      </w:r>
    </w:p>
    <w:p w14:paraId="6EEA3F92" w14:textId="77777777" w:rsidR="002D1885" w:rsidRPr="0062649B" w:rsidRDefault="002D1885" w:rsidP="002D1885">
      <w:pPr>
        <w:autoSpaceDE w:val="0"/>
        <w:autoSpaceDN w:val="0"/>
        <w:adjustRightInd w:val="0"/>
        <w:spacing w:after="0" w:line="240" w:lineRule="auto"/>
        <w:jc w:val="both"/>
        <w:rPr>
          <w:rFonts w:eastAsia="MS Mincho" w:cs="Times New Roman"/>
          <w:color w:val="000000"/>
          <w:szCs w:val="24"/>
          <w:lang w:eastAsia="fr-FR"/>
        </w:rPr>
      </w:pPr>
    </w:p>
    <w:p w14:paraId="6770B97D" w14:textId="6F166205" w:rsidR="004C39F5" w:rsidRPr="0062649B" w:rsidRDefault="004C39F5" w:rsidP="002D1885">
      <w:pPr>
        <w:autoSpaceDE w:val="0"/>
        <w:autoSpaceDN w:val="0"/>
        <w:adjustRightInd w:val="0"/>
        <w:spacing w:after="0" w:line="240" w:lineRule="auto"/>
        <w:jc w:val="both"/>
        <w:rPr>
          <w:rFonts w:eastAsia="MS Mincho" w:cs="Times New Roman"/>
          <w:color w:val="000000"/>
          <w:szCs w:val="24"/>
          <w:lang w:eastAsia="fr-FR"/>
        </w:rPr>
      </w:pPr>
    </w:p>
    <w:p w14:paraId="1B7BF391" w14:textId="77F48DF1" w:rsidR="00727849" w:rsidRPr="00727849" w:rsidRDefault="00697153" w:rsidP="004A26BC">
      <w:pPr>
        <w:pStyle w:val="Titre2"/>
      </w:pPr>
      <w:bookmarkStart w:id="104" w:name="_Toc198630307"/>
      <w:r>
        <w:t>Eligibilité du projet</w:t>
      </w:r>
      <w:bookmarkEnd w:id="104"/>
      <w:r>
        <w:t> </w:t>
      </w:r>
      <w:r w:rsidRPr="0062649B">
        <w:t xml:space="preserve"> </w:t>
      </w:r>
    </w:p>
    <w:p w14:paraId="66601BF9" w14:textId="77777777" w:rsidR="004A26BC" w:rsidRDefault="004A26BC" w:rsidP="004A26BC">
      <w:pPr>
        <w:pStyle w:val="Paragraphedeliste"/>
        <w:numPr>
          <w:ilvl w:val="0"/>
          <w:numId w:val="29"/>
        </w:numPr>
        <w:autoSpaceDE w:val="0"/>
        <w:autoSpaceDN w:val="0"/>
        <w:adjustRightInd w:val="0"/>
        <w:spacing w:after="0" w:line="240" w:lineRule="auto"/>
        <w:jc w:val="both"/>
        <w:rPr>
          <w:rFonts w:eastAsia="MS Mincho" w:cs="Times New Roman"/>
          <w:color w:val="000000"/>
          <w:szCs w:val="24"/>
          <w:lang w:eastAsia="fr-FR"/>
        </w:rPr>
      </w:pPr>
      <w:r w:rsidRPr="004A26BC">
        <w:rPr>
          <w:rFonts w:eastAsia="MS Mincho" w:cs="Times New Roman"/>
          <w:color w:val="000000"/>
          <w:szCs w:val="24"/>
          <w:lang w:eastAsia="fr-FR"/>
        </w:rPr>
        <w:t>L’opération doit être mise en œuvre sur le territoire du Nord Basse Terre, hormis la vente, la commercialisation et la promotion qui peuvent être étendues en dehors du périmètre de l’EPCI.</w:t>
      </w:r>
    </w:p>
    <w:p w14:paraId="00E40EB3" w14:textId="779691B1" w:rsidR="00697153" w:rsidRPr="004A26BC" w:rsidRDefault="004A26BC" w:rsidP="004A26BC">
      <w:pPr>
        <w:pStyle w:val="Paragraphedeliste"/>
        <w:numPr>
          <w:ilvl w:val="0"/>
          <w:numId w:val="29"/>
        </w:numPr>
        <w:autoSpaceDE w:val="0"/>
        <w:autoSpaceDN w:val="0"/>
        <w:adjustRightInd w:val="0"/>
        <w:spacing w:after="0" w:line="240" w:lineRule="auto"/>
        <w:jc w:val="both"/>
        <w:rPr>
          <w:rFonts w:eastAsia="MS Mincho" w:cs="Times New Roman"/>
          <w:color w:val="000000"/>
          <w:szCs w:val="24"/>
          <w:lang w:eastAsia="fr-FR"/>
        </w:rPr>
      </w:pPr>
      <w:r w:rsidRPr="004A26BC">
        <w:rPr>
          <w:rFonts w:eastAsia="MS Mincho" w:cs="Times New Roman"/>
          <w:color w:val="000000"/>
          <w:szCs w:val="24"/>
          <w:lang w:eastAsia="fr-FR"/>
        </w:rPr>
        <w:t>La dépense doit être rattachable à l’opération.</w:t>
      </w:r>
    </w:p>
    <w:p w14:paraId="48148C2B"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15E79222" w14:textId="77777777" w:rsidR="00697153" w:rsidRPr="0062649B" w:rsidRDefault="00697153" w:rsidP="00966EBB">
      <w:pPr>
        <w:pStyle w:val="Titre2"/>
      </w:pPr>
      <w:bookmarkStart w:id="105" w:name="_Toc198630308"/>
      <w:r>
        <w:t>Eligibilité géographique</w:t>
      </w:r>
      <w:bookmarkEnd w:id="105"/>
      <w:r>
        <w:t> </w:t>
      </w:r>
      <w:r w:rsidRPr="0062649B">
        <w:t xml:space="preserve"> </w:t>
      </w:r>
    </w:p>
    <w:p w14:paraId="6AE1F0CD" w14:textId="78BC6ED4" w:rsidR="000E65D7" w:rsidRDefault="00955423" w:rsidP="00271655">
      <w:pPr>
        <w:spacing w:after="0" w:line="240" w:lineRule="auto"/>
        <w:jc w:val="both"/>
        <w:rPr>
          <w:rFonts w:eastAsia="MS Mincho" w:cs="Times New Roman"/>
          <w:szCs w:val="24"/>
          <w:lang w:eastAsia="fr-FR"/>
        </w:rPr>
      </w:pPr>
      <w:r w:rsidRPr="00955423">
        <w:rPr>
          <w:rFonts w:eastAsia="MS Mincho" w:cs="Times New Roman"/>
          <w:szCs w:val="24"/>
          <w:lang w:eastAsia="fr-FR"/>
        </w:rPr>
        <w:t xml:space="preserve">Conformément au décret 2023-5 du 3 janvier 2023, l’investissement doit être localisé sur le territoire du GAL. Concernant les investissements mobiles et les investissements immatériels non liés à un investissement matériel immobile, l'objet de l'investissement ou le lieu d'utilisation du matériel mobile doit concerner le territoire </w:t>
      </w:r>
      <w:r w:rsidR="00EF2916" w:rsidRPr="00EF2916">
        <w:rPr>
          <w:rFonts w:eastAsia="MS Mincho" w:cs="Times New Roman"/>
          <w:szCs w:val="24"/>
          <w:lang w:eastAsia="fr-FR"/>
        </w:rPr>
        <w:t>de l'autorité de gestion régionale</w:t>
      </w:r>
      <w:r w:rsidRPr="00955423">
        <w:rPr>
          <w:rFonts w:eastAsia="MS Mincho" w:cs="Times New Roman"/>
          <w:szCs w:val="24"/>
          <w:lang w:eastAsia="fr-FR"/>
        </w:rPr>
        <w:t>.</w:t>
      </w:r>
    </w:p>
    <w:p w14:paraId="22A515D0" w14:textId="77777777" w:rsidR="00955423" w:rsidRPr="000E65D7" w:rsidRDefault="00955423" w:rsidP="00271655">
      <w:pPr>
        <w:spacing w:after="0" w:line="240" w:lineRule="auto"/>
        <w:jc w:val="both"/>
        <w:rPr>
          <w:rFonts w:eastAsia="MS Mincho" w:cs="Times New Roman"/>
          <w:szCs w:val="24"/>
          <w:lang w:eastAsia="fr-FR"/>
        </w:rPr>
      </w:pPr>
    </w:p>
    <w:p w14:paraId="2D9489DA"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367936B4"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46E4E176" w14:textId="41AAB746" w:rsidR="00697153" w:rsidRPr="0062649B" w:rsidRDefault="00697153" w:rsidP="00966EBB">
      <w:pPr>
        <w:pStyle w:val="Titre2"/>
      </w:pPr>
      <w:bookmarkStart w:id="106" w:name="_Toc198630309"/>
      <w:r>
        <w:t>Eligibilité temporelle</w:t>
      </w:r>
      <w:bookmarkEnd w:id="106"/>
      <w:r>
        <w:t> </w:t>
      </w:r>
      <w:r w:rsidRPr="0062649B">
        <w:t xml:space="preserve"> </w:t>
      </w:r>
    </w:p>
    <w:p w14:paraId="02186D38" w14:textId="57A7101A" w:rsidR="00697153" w:rsidRPr="0062649B" w:rsidRDefault="00271655" w:rsidP="00697153">
      <w:pPr>
        <w:autoSpaceDE w:val="0"/>
        <w:autoSpaceDN w:val="0"/>
        <w:adjustRightInd w:val="0"/>
        <w:spacing w:after="0" w:line="240" w:lineRule="auto"/>
        <w:jc w:val="both"/>
        <w:rPr>
          <w:rFonts w:eastAsia="MS Mincho" w:cs="Times New Roman"/>
          <w:color w:val="000000"/>
          <w:szCs w:val="24"/>
          <w:lang w:eastAsia="fr-FR"/>
        </w:rPr>
      </w:pPr>
      <w:r w:rsidRPr="00271655">
        <w:t>Pour les opérations qui ne relèvent pas d’un régime d’aide d’Etat comportant un principe d’</w:t>
      </w:r>
      <w:proofErr w:type="spellStart"/>
      <w:r w:rsidRPr="00271655">
        <w:t>incitativité</w:t>
      </w:r>
      <w:proofErr w:type="spellEnd"/>
      <w:r w:rsidRPr="00271655">
        <w:t xml:space="preserve"> et dans le respect des critères énoncés dans le Décret n° 2023-5 du 3 janvier 2023 fixant les règles générales relatives aux conditions d’éligibilité temporelle et géographique (article 4) et en respect de l’article 86 alinéa 4 du Règlement UE 2021/2115, une opération ne peut pas donner droit à une aide si elle a été matériellement achevée ou totalement mise en œuvre avant que la demande d’aide n’ait été soumise à l’Autorité de Gestion Régionale, que tous les paiements s’y rapportant aient ou non été effectués.</w:t>
      </w:r>
    </w:p>
    <w:p w14:paraId="7E22BF0D" w14:textId="23F4F2D2" w:rsidR="00697153"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080CB9D7" w14:textId="259A8297" w:rsidR="00D92728" w:rsidRPr="0062649B" w:rsidRDefault="00CB622E" w:rsidP="002D1885">
      <w:pPr>
        <w:autoSpaceDE w:val="0"/>
        <w:autoSpaceDN w:val="0"/>
        <w:adjustRightInd w:val="0"/>
        <w:spacing w:after="0" w:line="240" w:lineRule="auto"/>
        <w:jc w:val="both"/>
        <w:rPr>
          <w:rFonts w:eastAsia="MS Mincho" w:cs="Times New Roman"/>
          <w:color w:val="000000"/>
          <w:szCs w:val="24"/>
          <w:lang w:eastAsia="fr-FR"/>
        </w:rPr>
      </w:pPr>
      <w:r w:rsidRPr="00527F48">
        <w:rPr>
          <w:rFonts w:eastAsia="MS Mincho" w:cs="Times New Roman"/>
          <w:b/>
          <w:color w:val="000000"/>
          <w:szCs w:val="24"/>
          <w:lang w:eastAsia="fr-FR"/>
        </w:rPr>
        <w:t>Les pré dépôts sur la programmation 2023/2027 et les dossiers initialement déposés sur la programmation 2014-2022 et redirigés vers la programmation 2023/2027 pourront être pris en compte, sous réserves de leur éligibilité</w:t>
      </w:r>
      <w:r w:rsidRPr="00CB622E">
        <w:rPr>
          <w:rFonts w:eastAsia="MS Mincho" w:cs="Times New Roman"/>
          <w:color w:val="000000"/>
          <w:szCs w:val="24"/>
          <w:lang w:eastAsia="fr-FR"/>
        </w:rPr>
        <w:t xml:space="preserve">. </w:t>
      </w:r>
      <w:bookmarkStart w:id="107" w:name="_GoBack"/>
      <w:bookmarkEnd w:id="107"/>
    </w:p>
    <w:p w14:paraId="64A651C1" w14:textId="5B9B3FFD" w:rsidR="00D92728" w:rsidRPr="0062649B" w:rsidRDefault="00D92728" w:rsidP="002D1885">
      <w:pPr>
        <w:autoSpaceDE w:val="0"/>
        <w:autoSpaceDN w:val="0"/>
        <w:adjustRightInd w:val="0"/>
        <w:spacing w:after="0" w:line="240" w:lineRule="auto"/>
        <w:jc w:val="both"/>
        <w:rPr>
          <w:rFonts w:eastAsia="MS Mincho" w:cs="Times New Roman"/>
          <w:color w:val="000000"/>
          <w:szCs w:val="24"/>
          <w:lang w:eastAsia="fr-FR"/>
        </w:rPr>
      </w:pPr>
    </w:p>
    <w:p w14:paraId="6DF2B5CF" w14:textId="1335AB6E" w:rsidR="00D92728" w:rsidRPr="0062649B" w:rsidRDefault="00D92728" w:rsidP="002D1885">
      <w:pPr>
        <w:autoSpaceDE w:val="0"/>
        <w:autoSpaceDN w:val="0"/>
        <w:adjustRightInd w:val="0"/>
        <w:spacing w:after="0" w:line="240" w:lineRule="auto"/>
        <w:jc w:val="both"/>
        <w:rPr>
          <w:rFonts w:eastAsia="MS Mincho" w:cs="Times New Roman"/>
          <w:color w:val="000000"/>
          <w:szCs w:val="24"/>
          <w:lang w:eastAsia="fr-FR"/>
        </w:rPr>
      </w:pPr>
    </w:p>
    <w:p w14:paraId="0CFE5DBA" w14:textId="38BE0FBF" w:rsidR="00890401" w:rsidRDefault="00890401">
      <w:pPr>
        <w:rPr>
          <w:rFonts w:eastAsia="MS Mincho" w:cs="Times New Roman"/>
          <w:color w:val="000000"/>
          <w:szCs w:val="24"/>
          <w:lang w:eastAsia="fr-FR"/>
        </w:rPr>
      </w:pPr>
      <w:r>
        <w:rPr>
          <w:rFonts w:eastAsia="MS Mincho" w:cs="Times New Roman"/>
          <w:color w:val="000000"/>
          <w:szCs w:val="24"/>
          <w:lang w:eastAsia="fr-FR"/>
        </w:rPr>
        <w:br w:type="page"/>
      </w:r>
    </w:p>
    <w:p w14:paraId="7659A82C" w14:textId="2FD93BC2" w:rsidR="00A6085C" w:rsidRPr="00416967" w:rsidRDefault="00A6085C" w:rsidP="00416967">
      <w:pPr>
        <w:pStyle w:val="Titre1"/>
        <w:rPr>
          <w:rStyle w:val="lev"/>
          <w:b w:val="0"/>
          <w:bCs w:val="0"/>
          <w:color w:val="76923C" w:themeColor="accent3" w:themeShade="BF"/>
        </w:rPr>
      </w:pPr>
      <w:bookmarkStart w:id="108" w:name="_Toc198630310"/>
      <w:r w:rsidRPr="00416967">
        <w:rPr>
          <w:rStyle w:val="lev"/>
          <w:b w:val="0"/>
          <w:bCs w:val="0"/>
          <w:color w:val="76923C" w:themeColor="accent3" w:themeShade="BF"/>
        </w:rPr>
        <w:lastRenderedPageBreak/>
        <w:t>CONDITION DE RECEVAB</w:t>
      </w:r>
      <w:r w:rsidR="00A10033" w:rsidRPr="00416967">
        <w:rPr>
          <w:rStyle w:val="lev"/>
          <w:b w:val="0"/>
          <w:bCs w:val="0"/>
          <w:color w:val="76923C" w:themeColor="accent3" w:themeShade="BF"/>
        </w:rPr>
        <w:t>ILITE ADMINISTRATIVE</w:t>
      </w:r>
      <w:r w:rsidR="00576E71" w:rsidRPr="00416967">
        <w:rPr>
          <w:rStyle w:val="lev"/>
          <w:b w:val="0"/>
          <w:bCs w:val="0"/>
          <w:color w:val="76923C" w:themeColor="accent3" w:themeShade="BF"/>
        </w:rPr>
        <w:t xml:space="preserve"> </w:t>
      </w:r>
      <w:r w:rsidRPr="00416967">
        <w:rPr>
          <w:rStyle w:val="lev"/>
          <w:b w:val="0"/>
          <w:bCs w:val="0"/>
          <w:color w:val="76923C" w:themeColor="accent3" w:themeShade="BF"/>
        </w:rPr>
        <w:t>DES PROJETS</w:t>
      </w:r>
      <w:bookmarkEnd w:id="108"/>
    </w:p>
    <w:p w14:paraId="1C9351C4" w14:textId="77777777" w:rsidR="00E21B3D" w:rsidRPr="007B4AFF" w:rsidRDefault="00E21B3D" w:rsidP="00C552B5">
      <w:pPr>
        <w:tabs>
          <w:tab w:val="left" w:pos="426"/>
        </w:tabs>
        <w:autoSpaceDE w:val="0"/>
        <w:autoSpaceDN w:val="0"/>
        <w:adjustRightInd w:val="0"/>
        <w:spacing w:after="0" w:line="240" w:lineRule="auto"/>
        <w:rPr>
          <w:rStyle w:val="Rfrenceintense"/>
        </w:rPr>
      </w:pPr>
    </w:p>
    <w:p w14:paraId="292EDBBD" w14:textId="0F6FD360" w:rsidR="00A0723C" w:rsidRDefault="00A0723C" w:rsidP="0062649B">
      <w:pPr>
        <w:tabs>
          <w:tab w:val="left" w:pos="426"/>
        </w:tabs>
        <w:autoSpaceDE w:val="0"/>
        <w:autoSpaceDN w:val="0"/>
        <w:adjustRightInd w:val="0"/>
        <w:spacing w:after="0" w:line="240" w:lineRule="auto"/>
        <w:rPr>
          <w:rStyle w:val="Rfrenceintense"/>
        </w:rPr>
      </w:pPr>
    </w:p>
    <w:p w14:paraId="7BBD7770" w14:textId="77777777" w:rsidR="00731B18" w:rsidRPr="004515D7" w:rsidRDefault="00731B18" w:rsidP="00731B18">
      <w:pPr>
        <w:pStyle w:val="Titre2"/>
        <w:rPr>
          <w:rStyle w:val="Rfrenceintense"/>
          <w:rFonts w:asciiTheme="majorHAnsi" w:hAnsiTheme="majorHAnsi"/>
          <w:b w:val="0"/>
          <w:bCs w:val="0"/>
          <w:smallCaps w:val="0"/>
          <w:color w:val="76923C" w:themeColor="accent3" w:themeShade="BF"/>
          <w:u w:val="thick"/>
        </w:rPr>
      </w:pPr>
      <w:bookmarkStart w:id="109" w:name="_Toc184736345"/>
      <w:bookmarkStart w:id="110" w:name="_Toc198630311"/>
      <w:r w:rsidRPr="004515D7">
        <w:rPr>
          <w:rStyle w:val="Rfrenceintense"/>
          <w:rFonts w:asciiTheme="majorHAnsi" w:hAnsiTheme="majorHAnsi"/>
          <w:b w:val="0"/>
          <w:bCs w:val="0"/>
          <w:smallCaps w:val="0"/>
          <w:color w:val="76923C" w:themeColor="accent3" w:themeShade="BF"/>
          <w:u w:val="thick"/>
        </w:rPr>
        <w:t>Transmission de la demande d’aide </w:t>
      </w:r>
      <w:r>
        <w:rPr>
          <w:rStyle w:val="Rfrenceintense"/>
          <w:rFonts w:asciiTheme="majorHAnsi" w:hAnsiTheme="majorHAnsi"/>
          <w:b w:val="0"/>
          <w:bCs w:val="0"/>
          <w:smallCaps w:val="0"/>
          <w:color w:val="76923C" w:themeColor="accent3" w:themeShade="BF"/>
          <w:u w:val="thick"/>
        </w:rPr>
        <w:t>et calendrier de l’AAP</w:t>
      </w:r>
      <w:bookmarkEnd w:id="109"/>
      <w:r>
        <w:rPr>
          <w:rStyle w:val="Rfrenceintense"/>
          <w:rFonts w:asciiTheme="majorHAnsi" w:hAnsiTheme="majorHAnsi"/>
          <w:b w:val="0"/>
          <w:bCs w:val="0"/>
          <w:smallCaps w:val="0"/>
          <w:color w:val="76923C" w:themeColor="accent3" w:themeShade="BF"/>
          <w:u w:val="thick"/>
        </w:rPr>
        <w:t> :</w:t>
      </w:r>
      <w:bookmarkEnd w:id="110"/>
    </w:p>
    <w:p w14:paraId="2E9BF02F" w14:textId="77777777" w:rsidR="00731B18" w:rsidRDefault="00731B18" w:rsidP="00731B18">
      <w:pPr>
        <w:spacing w:after="0" w:line="276" w:lineRule="auto"/>
        <w:jc w:val="both"/>
        <w:rPr>
          <w:rFonts w:eastAsia="Garamond" w:cs="Garamond"/>
          <w:lang w:eastAsia="fr-FR"/>
        </w:rPr>
      </w:pPr>
      <w:r w:rsidRPr="009D48FE">
        <w:rPr>
          <w:rFonts w:eastAsia="Garamond" w:cs="Garamond"/>
          <w:lang w:eastAsia="fr-FR"/>
        </w:rPr>
        <w:t>Dans le cadre de cette nouvelle programmation 2023- 2027, les dossiers</w:t>
      </w:r>
      <w:r>
        <w:rPr>
          <w:rFonts w:eastAsia="Garamond" w:cs="Garamond"/>
          <w:lang w:eastAsia="fr-FR"/>
        </w:rPr>
        <w:t xml:space="preserve"> de demande d’aide</w:t>
      </w:r>
      <w:r w:rsidRPr="009D48FE">
        <w:rPr>
          <w:rFonts w:eastAsia="Garamond" w:cs="Garamond"/>
          <w:lang w:eastAsia="fr-FR"/>
        </w:rPr>
        <w:t xml:space="preserve"> sont déposés </w:t>
      </w:r>
      <w:r>
        <w:rPr>
          <w:rFonts w:eastAsia="Garamond" w:cs="Garamond"/>
          <w:lang w:eastAsia="fr-FR"/>
        </w:rPr>
        <w:t xml:space="preserve">exclusivement </w:t>
      </w:r>
      <w:r w:rsidRPr="009D48FE">
        <w:rPr>
          <w:rFonts w:eastAsia="Garamond" w:cs="Garamond"/>
          <w:lang w:eastAsia="fr-FR"/>
        </w:rPr>
        <w:t>sur le portail</w:t>
      </w:r>
      <w:r>
        <w:rPr>
          <w:rFonts w:eastAsia="Garamond" w:cs="Garamond"/>
          <w:lang w:eastAsia="fr-FR"/>
        </w:rPr>
        <w:t xml:space="preserve"> </w:t>
      </w:r>
      <w:r w:rsidRPr="009D48FE">
        <w:rPr>
          <w:rFonts w:eastAsia="Garamond" w:cs="Garamond"/>
          <w:lang w:eastAsia="fr-FR"/>
        </w:rPr>
        <w:t>EUROPAC</w:t>
      </w:r>
      <w:r>
        <w:rPr>
          <w:rFonts w:eastAsia="Garamond" w:cs="Garamond"/>
          <w:lang w:eastAsia="fr-FR"/>
        </w:rPr>
        <w:t xml:space="preserve"> : </w:t>
      </w:r>
      <w:hyperlink r:id="rId14" w:history="1">
        <w:r w:rsidRPr="00A1363A">
          <w:rPr>
            <w:rStyle w:val="Lienhypertexte"/>
            <w:rFonts w:eastAsia="Garamond" w:cs="Garamond"/>
            <w:lang w:eastAsia="fr-FR"/>
          </w:rPr>
          <w:t>http://europac.regionguadeloupe.fr/</w:t>
        </w:r>
      </w:hyperlink>
    </w:p>
    <w:p w14:paraId="2F5A1584" w14:textId="77777777" w:rsidR="00731B18" w:rsidRDefault="00731B18" w:rsidP="00731B18">
      <w:pPr>
        <w:spacing w:after="0" w:line="276" w:lineRule="auto"/>
        <w:jc w:val="both"/>
        <w:rPr>
          <w:rFonts w:eastAsia="Garamond" w:cs="Garamond"/>
          <w:lang w:eastAsia="fr-FR"/>
        </w:rPr>
      </w:pPr>
    </w:p>
    <w:p w14:paraId="4C83C1FC" w14:textId="41251B6B" w:rsidR="0095569D" w:rsidRDefault="00731B18" w:rsidP="00731B18">
      <w:pPr>
        <w:spacing w:after="0" w:line="276" w:lineRule="auto"/>
        <w:jc w:val="both"/>
        <w:rPr>
          <w:rFonts w:eastAsia="Garamond" w:cs="Garamond"/>
        </w:rPr>
      </w:pPr>
      <w:r w:rsidRPr="009D48FE">
        <w:rPr>
          <w:rFonts w:eastAsia="Garamond" w:cs="Garamond"/>
        </w:rPr>
        <w:t xml:space="preserve">L’appel à projet est ouvert </w:t>
      </w:r>
      <w:r w:rsidRPr="0076164C">
        <w:rPr>
          <w:rFonts w:eastAsia="Garamond" w:cs="Garamond"/>
          <w:b/>
        </w:rPr>
        <w:t xml:space="preserve">à partir </w:t>
      </w:r>
      <w:r w:rsidRPr="00656BFB">
        <w:rPr>
          <w:rFonts w:eastAsia="Garamond" w:cs="Garamond"/>
          <w:b/>
        </w:rPr>
        <w:t xml:space="preserve">du </w:t>
      </w:r>
      <w:r w:rsidR="00DC3249" w:rsidRPr="00656BFB">
        <w:rPr>
          <w:rFonts w:eastAsia="Garamond" w:cs="Garamond"/>
          <w:b/>
        </w:rPr>
        <w:t>30</w:t>
      </w:r>
      <w:r w:rsidR="0095569D" w:rsidRPr="00656BFB">
        <w:rPr>
          <w:rFonts w:eastAsia="Garamond" w:cs="Garamond"/>
          <w:b/>
        </w:rPr>
        <w:t>/</w:t>
      </w:r>
      <w:r w:rsidR="00DC3249" w:rsidRPr="00656BFB">
        <w:rPr>
          <w:rFonts w:eastAsia="Garamond" w:cs="Garamond"/>
          <w:b/>
        </w:rPr>
        <w:t>05</w:t>
      </w:r>
      <w:r w:rsidR="0095569D" w:rsidRPr="00656BFB">
        <w:rPr>
          <w:rFonts w:eastAsia="Garamond" w:cs="Garamond"/>
          <w:b/>
        </w:rPr>
        <w:t>/</w:t>
      </w:r>
      <w:r w:rsidR="00DC3249" w:rsidRPr="00656BFB">
        <w:rPr>
          <w:rFonts w:eastAsia="Garamond" w:cs="Garamond"/>
          <w:b/>
        </w:rPr>
        <w:t>2025</w:t>
      </w:r>
      <w:r w:rsidRPr="00656BFB">
        <w:rPr>
          <w:rFonts w:eastAsia="Garamond" w:cs="Garamond"/>
        </w:rPr>
        <w:t xml:space="preserve">. </w:t>
      </w:r>
      <w:r w:rsidRPr="009D48FE">
        <w:rPr>
          <w:rFonts w:eastAsia="Garamond" w:cs="Garamond"/>
        </w:rPr>
        <w:t>Il est publié</w:t>
      </w:r>
      <w:r w:rsidR="0095569D">
        <w:rPr>
          <w:rFonts w:eastAsia="Garamond" w:cs="Garamond"/>
        </w:rPr>
        <w:t> :</w:t>
      </w:r>
    </w:p>
    <w:p w14:paraId="703EBB20" w14:textId="338CB5A6" w:rsidR="0095569D" w:rsidRDefault="0095569D" w:rsidP="006242BF">
      <w:pPr>
        <w:pStyle w:val="Paragraphedeliste"/>
        <w:numPr>
          <w:ilvl w:val="0"/>
          <w:numId w:val="6"/>
        </w:numPr>
        <w:spacing w:after="0" w:line="276" w:lineRule="auto"/>
        <w:jc w:val="both"/>
        <w:rPr>
          <w:rFonts w:eastAsia="Garamond" w:cs="Garamond"/>
        </w:rPr>
      </w:pPr>
      <w:r>
        <w:rPr>
          <w:rFonts w:eastAsia="Garamond" w:cs="Garamond"/>
        </w:rPr>
        <w:t xml:space="preserve">Sur le site du GAL : </w:t>
      </w:r>
      <w:r w:rsidR="00DC430C" w:rsidRPr="00DC430C">
        <w:rPr>
          <w:rFonts w:eastAsia="Garamond" w:cs="Garamond"/>
        </w:rPr>
        <w:t>www.canbt.fr</w:t>
      </w:r>
    </w:p>
    <w:p w14:paraId="2DF825A5" w14:textId="196F0214" w:rsidR="00731B18" w:rsidRPr="0095569D" w:rsidRDefault="0095569D" w:rsidP="006242BF">
      <w:pPr>
        <w:pStyle w:val="Paragraphedeliste"/>
        <w:numPr>
          <w:ilvl w:val="0"/>
          <w:numId w:val="6"/>
        </w:numPr>
        <w:spacing w:after="0" w:line="276" w:lineRule="auto"/>
        <w:jc w:val="both"/>
        <w:rPr>
          <w:rFonts w:eastAsia="Garamond" w:cs="Garamond"/>
        </w:rPr>
      </w:pPr>
      <w:r>
        <w:rPr>
          <w:rFonts w:eastAsia="Garamond" w:cs="Garamond"/>
        </w:rPr>
        <w:t>S</w:t>
      </w:r>
      <w:r w:rsidR="00731B18" w:rsidRPr="0095569D">
        <w:rPr>
          <w:rFonts w:eastAsia="Garamond" w:cs="Garamond"/>
        </w:rPr>
        <w:t xml:space="preserve">ur le site « </w:t>
      </w:r>
      <w:proofErr w:type="spellStart"/>
      <w:r w:rsidR="00731B18" w:rsidRPr="0095569D">
        <w:rPr>
          <w:rFonts w:eastAsia="Garamond" w:cs="Garamond"/>
        </w:rPr>
        <w:t>europe-guadeloupe</w:t>
      </w:r>
      <w:proofErr w:type="spellEnd"/>
      <w:r w:rsidR="00731B18" w:rsidRPr="0095569D">
        <w:rPr>
          <w:rFonts w:eastAsia="Garamond" w:cs="Garamond"/>
        </w:rPr>
        <w:t xml:space="preserve"> » </w:t>
      </w:r>
    </w:p>
    <w:p w14:paraId="23C909BA" w14:textId="77777777" w:rsidR="00731B18" w:rsidRPr="009D48FE" w:rsidRDefault="00731B18" w:rsidP="00731B18">
      <w:pPr>
        <w:spacing w:after="0" w:line="276" w:lineRule="auto"/>
        <w:jc w:val="both"/>
        <w:rPr>
          <w:rFonts w:eastAsia="Garamond" w:cs="Garamond"/>
        </w:rPr>
      </w:pPr>
    </w:p>
    <w:p w14:paraId="7286F5CA" w14:textId="09130641" w:rsidR="00731B18" w:rsidRPr="009D48FE" w:rsidRDefault="00731B18" w:rsidP="00731B18">
      <w:pPr>
        <w:spacing w:after="0" w:line="276" w:lineRule="auto"/>
        <w:jc w:val="both"/>
        <w:rPr>
          <w:rFonts w:eastAsia="Garamond" w:cs="Garamond"/>
        </w:rPr>
      </w:pPr>
      <w:r w:rsidRPr="009D48FE">
        <w:rPr>
          <w:rFonts w:eastAsia="Garamond" w:cs="Garamond"/>
        </w:rPr>
        <w:t xml:space="preserve">Il sera clos </w:t>
      </w:r>
      <w:r w:rsidRPr="00F1024D">
        <w:rPr>
          <w:rFonts w:eastAsia="Garamond" w:cs="Garamond"/>
          <w:b/>
        </w:rPr>
        <w:t xml:space="preserve">le </w:t>
      </w:r>
      <w:r w:rsidR="00DC3249" w:rsidRPr="00F1024D">
        <w:rPr>
          <w:rFonts w:eastAsia="Garamond" w:cs="Garamond"/>
          <w:b/>
        </w:rPr>
        <w:t>3</w:t>
      </w:r>
      <w:r w:rsidR="00F4426A">
        <w:rPr>
          <w:rFonts w:eastAsia="Garamond" w:cs="Garamond"/>
          <w:b/>
        </w:rPr>
        <w:t>0</w:t>
      </w:r>
      <w:r w:rsidR="0095569D" w:rsidRPr="00F1024D">
        <w:rPr>
          <w:rFonts w:eastAsia="Garamond" w:cs="Garamond"/>
          <w:b/>
        </w:rPr>
        <w:t>/</w:t>
      </w:r>
      <w:r w:rsidR="00F4426A">
        <w:rPr>
          <w:rFonts w:eastAsia="Garamond" w:cs="Garamond"/>
          <w:b/>
        </w:rPr>
        <w:t>11</w:t>
      </w:r>
      <w:r w:rsidR="00FF3FA5" w:rsidRPr="00F1024D">
        <w:rPr>
          <w:rFonts w:eastAsia="Garamond" w:cs="Garamond"/>
          <w:b/>
        </w:rPr>
        <w:t>/2025</w:t>
      </w:r>
      <w:r w:rsidRPr="00F1024D">
        <w:rPr>
          <w:rFonts w:eastAsia="Garamond" w:cs="Garamond"/>
          <w:b/>
        </w:rPr>
        <w:t xml:space="preserve">, à </w:t>
      </w:r>
      <w:r w:rsidR="00F4426A">
        <w:rPr>
          <w:rFonts w:eastAsia="Garamond" w:cs="Garamond"/>
          <w:b/>
        </w:rPr>
        <w:t>23</w:t>
      </w:r>
      <w:r w:rsidRPr="0076164C">
        <w:rPr>
          <w:rFonts w:eastAsia="Garamond" w:cs="Garamond"/>
          <w:b/>
        </w:rPr>
        <w:t xml:space="preserve"> heures</w:t>
      </w:r>
      <w:r w:rsidR="00F4426A">
        <w:rPr>
          <w:rFonts w:eastAsia="Garamond" w:cs="Garamond"/>
          <w:b/>
        </w:rPr>
        <w:t xml:space="preserve"> 59</w:t>
      </w:r>
      <w:r w:rsidRPr="009D48FE">
        <w:rPr>
          <w:rFonts w:eastAsia="Garamond" w:cs="Garamond"/>
        </w:rPr>
        <w:t xml:space="preserve"> (heure de Guadeloupe, heure limite de dépôt des dossiers</w:t>
      </w:r>
      <w:r w:rsidR="004478A3">
        <w:rPr>
          <w:rFonts w:eastAsia="Garamond" w:cs="Garamond"/>
        </w:rPr>
        <w:t xml:space="preserve"> sur EUROPAC</w:t>
      </w:r>
      <w:r w:rsidRPr="009D48FE">
        <w:rPr>
          <w:rFonts w:eastAsia="Garamond" w:cs="Garamond"/>
        </w:rPr>
        <w:t>).</w:t>
      </w:r>
    </w:p>
    <w:p w14:paraId="0935F17F" w14:textId="3E9042B0" w:rsidR="004515D7" w:rsidRDefault="004515D7" w:rsidP="004515D7">
      <w:pPr>
        <w:spacing w:after="0" w:line="360" w:lineRule="auto"/>
        <w:jc w:val="both"/>
        <w:rPr>
          <w:rFonts w:eastAsia="Garamond" w:cs="Garamond"/>
          <w:lang w:eastAsia="fr-FR"/>
        </w:rPr>
      </w:pPr>
    </w:p>
    <w:p w14:paraId="3F5B40F7" w14:textId="77777777" w:rsidR="00731B18" w:rsidRPr="009D48FE" w:rsidRDefault="00731B18" w:rsidP="004515D7">
      <w:pPr>
        <w:spacing w:after="0" w:line="360" w:lineRule="auto"/>
        <w:jc w:val="both"/>
        <w:rPr>
          <w:rFonts w:eastAsia="Garamond" w:cs="Garamond"/>
          <w:lang w:eastAsia="fr-FR"/>
        </w:rPr>
      </w:pPr>
    </w:p>
    <w:p w14:paraId="567CBC3D" w14:textId="1FF9CF9E" w:rsidR="00FB2998" w:rsidRPr="004515D7" w:rsidRDefault="00FB2998" w:rsidP="00966EBB">
      <w:pPr>
        <w:pStyle w:val="Titre2"/>
        <w:rPr>
          <w:rStyle w:val="Rfrenceintense"/>
          <w:rFonts w:asciiTheme="majorHAnsi" w:hAnsiTheme="majorHAnsi"/>
          <w:b w:val="0"/>
          <w:bCs w:val="0"/>
          <w:smallCaps w:val="0"/>
          <w:color w:val="76923C" w:themeColor="accent3" w:themeShade="BF"/>
          <w:u w:val="thick"/>
        </w:rPr>
      </w:pPr>
      <w:bookmarkStart w:id="111" w:name="_Toc198630312"/>
      <w:r w:rsidRPr="004515D7">
        <w:rPr>
          <w:rStyle w:val="Rfrenceintense"/>
          <w:rFonts w:asciiTheme="majorHAnsi" w:hAnsiTheme="majorHAnsi"/>
          <w:b w:val="0"/>
          <w:bCs w:val="0"/>
          <w:smallCaps w:val="0"/>
          <w:color w:val="76923C" w:themeColor="accent3" w:themeShade="BF"/>
          <w:u w:val="thick"/>
        </w:rPr>
        <w:t>Recevabilité de la demande d’aide :</w:t>
      </w:r>
      <w:bookmarkEnd w:id="111"/>
    </w:p>
    <w:p w14:paraId="24EEF5CE" w14:textId="77777777"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Pour qu’une demande soit considérée recevable, l’instructeur doit vérifier que les données saisies intègrent plusieurs éléments cumulatifs définissant le contenu minimum d’une demande d’aide :  </w:t>
      </w:r>
    </w:p>
    <w:p w14:paraId="02F31E99" w14:textId="77777777" w:rsidR="004515D7" w:rsidRDefault="004515D7"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p>
    <w:p w14:paraId="7E58B2C7" w14:textId="1D272CEC"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1) Au titre de l'identité du demandeur : </w:t>
      </w:r>
    </w:p>
    <w:p w14:paraId="2BCF7F6B" w14:textId="21E75699"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nom et prénom ou sa dénomination sociale ; </w:t>
      </w:r>
    </w:p>
    <w:p w14:paraId="525800EA" w14:textId="78B8744F"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numéro SIRET (système d'identification du répertoire des établissements) ou équivalent; </w:t>
      </w:r>
    </w:p>
    <w:p w14:paraId="1527F112" w14:textId="546E3BF3"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adresse ; </w:t>
      </w:r>
    </w:p>
    <w:p w14:paraId="3857EDC5" w14:textId="292CF7DD"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La taille de l'organisme le cas échéant : chiffres d’affaires et nombre d’ETP ;</w:t>
      </w:r>
    </w:p>
    <w:p w14:paraId="20497B2E" w14:textId="59661384"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Pour une personne morale, l'identification de son représentant légal ainsi que de la personne mandatée pour déposer la demande de subvention. </w:t>
      </w:r>
    </w:p>
    <w:p w14:paraId="722CC465" w14:textId="77777777" w:rsidR="004515D7" w:rsidRDefault="004515D7" w:rsidP="004515D7">
      <w:pPr>
        <w:tabs>
          <w:tab w:val="left" w:pos="426"/>
        </w:tabs>
        <w:autoSpaceDE w:val="0"/>
        <w:autoSpaceDN w:val="0"/>
        <w:adjustRightInd w:val="0"/>
        <w:spacing w:after="0" w:line="240" w:lineRule="auto"/>
        <w:jc w:val="both"/>
        <w:rPr>
          <w:rFonts w:eastAsia="Times New Roman" w:cs="Times New Roman"/>
          <w:noProof/>
          <w:color w:val="000000"/>
          <w:szCs w:val="24"/>
          <w:lang w:eastAsia="fr-FR"/>
        </w:rPr>
      </w:pPr>
    </w:p>
    <w:p w14:paraId="3E075AAB" w14:textId="4C4E47FE"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2) Au titre de l’opération : </w:t>
      </w:r>
    </w:p>
    <w:p w14:paraId="3B2E2C7C" w14:textId="1E0C3AAB"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L'intitulé du projet ; </w:t>
      </w:r>
    </w:p>
    <w:p w14:paraId="756D6D21" w14:textId="3F1E5BA3"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La description sommaire du projet ; </w:t>
      </w:r>
    </w:p>
    <w:p w14:paraId="02009443" w14:textId="6E6502C3"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La localisation du projet ; </w:t>
      </w:r>
    </w:p>
    <w:p w14:paraId="6B4478D2" w14:textId="564EFE3B"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Les dates prévisionnelles de début et de fin de réalisation du projet ; </w:t>
      </w:r>
    </w:p>
    <w:p w14:paraId="3CDC101F" w14:textId="27CAAE21"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La liste des différents coûts prévisionnels du projet ;</w:t>
      </w:r>
    </w:p>
    <w:p w14:paraId="61633B2B" w14:textId="328BAB6F"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Le type d'aide (subvention, prêt) ; </w:t>
      </w:r>
    </w:p>
    <w:p w14:paraId="2A2D1254" w14:textId="0DE7B67F" w:rsidR="0045375E"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i/>
        </w:rPr>
      </w:pPr>
      <w:r w:rsidRPr="004515D7">
        <w:rPr>
          <w:rFonts w:eastAsia="Times New Roman" w:cs="Times New Roman"/>
          <w:noProof/>
          <w:color w:val="000000"/>
          <w:szCs w:val="24"/>
          <w:lang w:eastAsia="fr-FR"/>
        </w:rPr>
        <w:t>Le montant du financement public demandé nécessaire pour le projet et, le cas échéant, sa répartition entre les différents bénéficiaires lorsque le demandeur agit en qualité de mandataire.</w:t>
      </w:r>
    </w:p>
    <w:p w14:paraId="1C505820" w14:textId="12D230CD" w:rsidR="0045375E" w:rsidRDefault="004515D7" w:rsidP="004515D7">
      <w:pPr>
        <w:jc w:val="both"/>
      </w:pPr>
      <w:r>
        <w:t>Si la demande est recevable, le porteur de projet reçoit un accusé de réception de la demande d’aide.</w:t>
      </w:r>
    </w:p>
    <w:p w14:paraId="39174E2F" w14:textId="77777777" w:rsidR="004515D7" w:rsidRDefault="004515D7" w:rsidP="004515D7"/>
    <w:p w14:paraId="1A482ECB" w14:textId="701AB994" w:rsidR="004515D7" w:rsidRDefault="004515D7" w:rsidP="00966EBB">
      <w:pPr>
        <w:pStyle w:val="Titre2"/>
      </w:pPr>
      <w:bookmarkStart w:id="112" w:name="_Toc198630313"/>
      <w:r>
        <w:lastRenderedPageBreak/>
        <w:t>Complétude de la demande d’aide :</w:t>
      </w:r>
      <w:bookmarkEnd w:id="112"/>
    </w:p>
    <w:p w14:paraId="5AA6FB77" w14:textId="2F128AF8" w:rsidR="00E21B3D" w:rsidRDefault="004515D7" w:rsidP="0001314F">
      <w:pPr>
        <w:jc w:val="both"/>
      </w:pPr>
      <w:r>
        <w:t xml:space="preserve">Après avoir analysé la recevabilité de la demande d’aide, le service instructeur apprécie sa complétude. Il est attendu du porteur de projet candidat à une subvention FEADER qu’il puisse transmettre, en appui de sa demande d’aide déposée sous EUROPAC : </w:t>
      </w:r>
    </w:p>
    <w:p w14:paraId="593D6962" w14:textId="77777777" w:rsidR="0013536C" w:rsidRDefault="004515D7" w:rsidP="006242BF">
      <w:pPr>
        <w:pStyle w:val="Paragraphedeliste"/>
        <w:numPr>
          <w:ilvl w:val="0"/>
          <w:numId w:val="11"/>
        </w:numPr>
        <w:jc w:val="both"/>
      </w:pPr>
      <w:r>
        <w:t>Les annexes au formulaire de demande d’aide, en particulier</w:t>
      </w:r>
      <w:r w:rsidR="0013536C">
        <w:t> :</w:t>
      </w:r>
    </w:p>
    <w:p w14:paraId="592747E2" w14:textId="6EE70C06" w:rsidR="006C7903" w:rsidRDefault="006C7903" w:rsidP="006242BF">
      <w:pPr>
        <w:pStyle w:val="Paragraphedeliste"/>
        <w:numPr>
          <w:ilvl w:val="1"/>
          <w:numId w:val="11"/>
        </w:numPr>
        <w:jc w:val="both"/>
      </w:pPr>
      <w:r>
        <w:t>Annexe – engagements spécifiques ;</w:t>
      </w:r>
    </w:p>
    <w:p w14:paraId="30C54634" w14:textId="0628E7A8" w:rsidR="006C7903" w:rsidRDefault="006C7903" w:rsidP="006242BF">
      <w:pPr>
        <w:pStyle w:val="Paragraphedeliste"/>
        <w:numPr>
          <w:ilvl w:val="1"/>
          <w:numId w:val="11"/>
        </w:numPr>
        <w:jc w:val="both"/>
      </w:pPr>
      <w:r>
        <w:t>Annexe – pièces justificatives spécifiques ;</w:t>
      </w:r>
    </w:p>
    <w:p w14:paraId="327892F3" w14:textId="35A588C8" w:rsidR="0013536C" w:rsidRDefault="0013536C" w:rsidP="006242BF">
      <w:pPr>
        <w:pStyle w:val="Paragraphedeliste"/>
        <w:numPr>
          <w:ilvl w:val="1"/>
          <w:numId w:val="11"/>
        </w:numPr>
        <w:jc w:val="both"/>
      </w:pPr>
      <w:r>
        <w:t>L’annexe plan de financement ;</w:t>
      </w:r>
    </w:p>
    <w:p w14:paraId="2A7D2D29" w14:textId="4FD01FAC" w:rsidR="006C7903" w:rsidRDefault="006C7903" w:rsidP="006242BF">
      <w:pPr>
        <w:pStyle w:val="Paragraphedeliste"/>
        <w:numPr>
          <w:ilvl w:val="1"/>
          <w:numId w:val="11"/>
        </w:numPr>
        <w:jc w:val="both"/>
      </w:pPr>
      <w:r>
        <w:t>L’annexe commande publique.</w:t>
      </w:r>
    </w:p>
    <w:p w14:paraId="5E645E3F" w14:textId="33969D69" w:rsidR="004515D7" w:rsidRDefault="004515D7" w:rsidP="006242BF">
      <w:pPr>
        <w:pStyle w:val="Paragraphedeliste"/>
        <w:numPr>
          <w:ilvl w:val="0"/>
          <w:numId w:val="11"/>
        </w:numPr>
        <w:jc w:val="both"/>
      </w:pPr>
      <w:r>
        <w:t>Les différentes pièces justificatives liées à la demande</w:t>
      </w:r>
      <w:r w:rsidR="00D06A6E">
        <w:t xml:space="preserve"> et au statut du demandeur</w:t>
      </w:r>
      <w:r>
        <w:t xml:space="preserve">, listées </w:t>
      </w:r>
      <w:r w:rsidR="00D06A6E">
        <w:t xml:space="preserve">dans le tableau </w:t>
      </w:r>
      <w:r>
        <w:t>ci-après ;</w:t>
      </w:r>
    </w:p>
    <w:p w14:paraId="184EEC09" w14:textId="053005B0" w:rsidR="004515D7" w:rsidRDefault="004515D7" w:rsidP="006242BF">
      <w:pPr>
        <w:pStyle w:val="Paragraphedeliste"/>
        <w:numPr>
          <w:ilvl w:val="0"/>
          <w:numId w:val="11"/>
        </w:numPr>
        <w:jc w:val="both"/>
      </w:pPr>
      <w:r>
        <w:t>Tout autre document ou information que le service instructeur pourra juger pertinent de demander dans le cadre de son instruction.</w:t>
      </w:r>
    </w:p>
    <w:p w14:paraId="10E4A5A5" w14:textId="3504870A" w:rsidR="0045375E" w:rsidRDefault="00D06A6E" w:rsidP="00D06A6E">
      <w:pPr>
        <w:jc w:val="both"/>
        <w:rPr>
          <w:i/>
        </w:rPr>
      </w:pPr>
      <w:r>
        <w:t>Liste des pièces justificatives liées à la demande et au statut du demandeur à joindre à la demande :</w:t>
      </w:r>
    </w:p>
    <w:p w14:paraId="381D2CC3" w14:textId="77777777" w:rsidR="0045375E" w:rsidRDefault="0045375E" w:rsidP="00874243">
      <w:pPr>
        <w:tabs>
          <w:tab w:val="left" w:pos="426"/>
        </w:tabs>
        <w:autoSpaceDE w:val="0"/>
        <w:autoSpaceDN w:val="0"/>
        <w:adjustRightInd w:val="0"/>
        <w:spacing w:after="0" w:line="240" w:lineRule="auto"/>
        <w:rPr>
          <w:i/>
        </w:rPr>
      </w:pPr>
    </w:p>
    <w:tbl>
      <w:tblPr>
        <w:tblStyle w:val="Grilledutableau2"/>
        <w:tblW w:w="5000" w:type="pct"/>
        <w:jc w:val="center"/>
        <w:tblLook w:val="04A0" w:firstRow="1" w:lastRow="0" w:firstColumn="1" w:lastColumn="0" w:noHBand="0" w:noVBand="1"/>
      </w:tblPr>
      <w:tblGrid>
        <w:gridCol w:w="1990"/>
        <w:gridCol w:w="2042"/>
        <w:gridCol w:w="5028"/>
      </w:tblGrid>
      <w:tr w:rsidR="00D06A6E" w:rsidRPr="00D06A6E" w14:paraId="76D71ED7" w14:textId="77777777" w:rsidTr="00D06A6E">
        <w:trPr>
          <w:trHeight w:val="510"/>
          <w:tblHeader/>
          <w:jc w:val="center"/>
        </w:trPr>
        <w:tc>
          <w:tcPr>
            <w:tcW w:w="1098" w:type="pct"/>
            <w:shd w:val="clear" w:color="auto" w:fill="A8D08D"/>
            <w:vAlign w:val="center"/>
          </w:tcPr>
          <w:p w14:paraId="39224491" w14:textId="77777777" w:rsidR="00D06A6E" w:rsidRPr="00D06A6E" w:rsidRDefault="00D06A6E" w:rsidP="00D06A6E">
            <w:pPr>
              <w:jc w:val="center"/>
              <w:rPr>
                <w:rFonts w:cs="Arial"/>
                <w:b/>
                <w:szCs w:val="24"/>
                <w:lang w:eastAsia="fr-FR"/>
              </w:rPr>
            </w:pPr>
            <w:bookmarkStart w:id="113" w:name="_Hlk120716181"/>
            <w:r w:rsidRPr="00D06A6E">
              <w:rPr>
                <w:rFonts w:cs="Arial"/>
                <w:b/>
                <w:szCs w:val="24"/>
                <w:lang w:eastAsia="fr-FR"/>
              </w:rPr>
              <w:t>Thèmes</w:t>
            </w:r>
          </w:p>
        </w:tc>
        <w:tc>
          <w:tcPr>
            <w:tcW w:w="1127" w:type="pct"/>
            <w:shd w:val="clear" w:color="auto" w:fill="A8D08D"/>
            <w:vAlign w:val="center"/>
          </w:tcPr>
          <w:p w14:paraId="72AD4BBC" w14:textId="77777777" w:rsidR="00D06A6E" w:rsidRPr="00D06A6E" w:rsidRDefault="00D06A6E" w:rsidP="00D06A6E">
            <w:pPr>
              <w:jc w:val="center"/>
              <w:rPr>
                <w:rFonts w:cs="Arial"/>
                <w:b/>
                <w:szCs w:val="24"/>
                <w:lang w:eastAsia="fr-FR"/>
              </w:rPr>
            </w:pPr>
            <w:r w:rsidRPr="00D06A6E">
              <w:rPr>
                <w:rFonts w:cs="Arial"/>
                <w:b/>
                <w:szCs w:val="24"/>
                <w:lang w:eastAsia="fr-FR"/>
              </w:rPr>
              <w:t>Précisions (le cas échéant)</w:t>
            </w:r>
          </w:p>
        </w:tc>
        <w:tc>
          <w:tcPr>
            <w:tcW w:w="2775" w:type="pct"/>
            <w:shd w:val="clear" w:color="auto" w:fill="A8D08D"/>
            <w:vAlign w:val="center"/>
          </w:tcPr>
          <w:p w14:paraId="7D3F5C10" w14:textId="77777777" w:rsidR="00D06A6E" w:rsidRPr="00D06A6E" w:rsidRDefault="00D06A6E" w:rsidP="00D06A6E">
            <w:pPr>
              <w:jc w:val="center"/>
              <w:rPr>
                <w:rFonts w:cs="Arial"/>
                <w:b/>
                <w:szCs w:val="24"/>
                <w:lang w:eastAsia="fr-FR"/>
              </w:rPr>
            </w:pPr>
            <w:r w:rsidRPr="00D06A6E">
              <w:rPr>
                <w:rFonts w:cs="Arial"/>
                <w:b/>
                <w:szCs w:val="24"/>
                <w:lang w:eastAsia="fr-FR"/>
              </w:rPr>
              <w:t>Liste des pièces à fournir</w:t>
            </w:r>
          </w:p>
        </w:tc>
      </w:tr>
      <w:tr w:rsidR="00D06A6E" w:rsidRPr="00D06A6E" w14:paraId="4877485E" w14:textId="77777777" w:rsidTr="00D06A6E">
        <w:trPr>
          <w:trHeight w:val="510"/>
          <w:jc w:val="center"/>
        </w:trPr>
        <w:tc>
          <w:tcPr>
            <w:tcW w:w="1098" w:type="pct"/>
            <w:vMerge w:val="restart"/>
            <w:shd w:val="clear" w:color="auto" w:fill="E2EFD9"/>
            <w:vAlign w:val="center"/>
          </w:tcPr>
          <w:p w14:paraId="493F9183" w14:textId="77777777" w:rsidR="00D06A6E" w:rsidRPr="00D06A6E" w:rsidRDefault="00D06A6E" w:rsidP="00D06A6E">
            <w:pPr>
              <w:suppressAutoHyphens/>
              <w:jc w:val="center"/>
              <w:rPr>
                <w:rFonts w:cs="Arial"/>
                <w:b/>
                <w:color w:val="000000"/>
                <w:szCs w:val="24"/>
                <w:lang w:eastAsia="zh-CN"/>
              </w:rPr>
            </w:pPr>
            <w:bookmarkStart w:id="114" w:name="_Hlk184711509"/>
            <w:r w:rsidRPr="00D06A6E">
              <w:rPr>
                <w:rFonts w:cs="Arial"/>
                <w:b/>
                <w:color w:val="000000"/>
                <w:szCs w:val="24"/>
                <w:lang w:eastAsia="zh-CN"/>
              </w:rPr>
              <w:t>Documents attestant de l'existence légale du bénéficiaire et de la capacité de son représentant</w:t>
            </w:r>
          </w:p>
        </w:tc>
        <w:tc>
          <w:tcPr>
            <w:tcW w:w="1127" w:type="pct"/>
            <w:vMerge w:val="restart"/>
            <w:shd w:val="clear" w:color="auto" w:fill="E2EFD9"/>
            <w:vAlign w:val="center"/>
          </w:tcPr>
          <w:p w14:paraId="26BE237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tous</w:t>
            </w:r>
          </w:p>
        </w:tc>
        <w:tc>
          <w:tcPr>
            <w:tcW w:w="2775" w:type="pct"/>
            <w:shd w:val="clear" w:color="auto" w:fill="E2EFD9"/>
            <w:vAlign w:val="center"/>
          </w:tcPr>
          <w:p w14:paraId="67641E2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Pièce d'identité du représentant légal</w:t>
            </w:r>
            <w:r w:rsidRPr="00D06A6E">
              <w:rPr>
                <w:szCs w:val="24"/>
                <w:lang w:eastAsia="zh-CN"/>
              </w:rPr>
              <w:t xml:space="preserve"> </w:t>
            </w:r>
            <w:r w:rsidRPr="00D06A6E">
              <w:rPr>
                <w:rFonts w:cs="Arial"/>
                <w:bCs/>
                <w:color w:val="000000"/>
                <w:szCs w:val="24"/>
                <w:lang w:eastAsia="zh-CN"/>
              </w:rPr>
              <w:t xml:space="preserve">en cours de validité </w:t>
            </w:r>
          </w:p>
        </w:tc>
      </w:tr>
      <w:tr w:rsidR="00D06A6E" w:rsidRPr="00D06A6E" w14:paraId="5609C2F2" w14:textId="77777777" w:rsidTr="00D06A6E">
        <w:trPr>
          <w:trHeight w:val="510"/>
          <w:jc w:val="center"/>
        </w:trPr>
        <w:tc>
          <w:tcPr>
            <w:tcW w:w="1098" w:type="pct"/>
            <w:vMerge/>
            <w:shd w:val="clear" w:color="auto" w:fill="E2EFD9"/>
            <w:vAlign w:val="center"/>
          </w:tcPr>
          <w:p w14:paraId="23200C27"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1F7EEB05"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30AD0C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Avis de situation INSEE (disponible à https://avis-situation-sirene.insee.fr)</w:t>
            </w:r>
          </w:p>
        </w:tc>
      </w:tr>
      <w:tr w:rsidR="00D06A6E" w:rsidRPr="00D06A6E" w14:paraId="1BFF1019" w14:textId="77777777" w:rsidTr="00D06A6E">
        <w:trPr>
          <w:trHeight w:val="510"/>
          <w:jc w:val="center"/>
        </w:trPr>
        <w:tc>
          <w:tcPr>
            <w:tcW w:w="1098" w:type="pct"/>
            <w:vMerge/>
            <w:shd w:val="clear" w:color="auto" w:fill="E2EFD9"/>
            <w:vAlign w:val="center"/>
          </w:tcPr>
          <w:p w14:paraId="4F88AB02" w14:textId="77777777" w:rsidR="00D06A6E" w:rsidRPr="00D06A6E" w:rsidRDefault="00D06A6E" w:rsidP="00D06A6E">
            <w:pPr>
              <w:suppressAutoHyphens/>
              <w:jc w:val="both"/>
              <w:rPr>
                <w:rFonts w:cs="Arial"/>
                <w:b/>
                <w:color w:val="000000"/>
                <w:szCs w:val="24"/>
                <w:lang w:eastAsia="zh-CN"/>
              </w:rPr>
            </w:pPr>
          </w:p>
        </w:tc>
        <w:tc>
          <w:tcPr>
            <w:tcW w:w="1127" w:type="pct"/>
            <w:vMerge w:val="restart"/>
            <w:shd w:val="clear" w:color="auto" w:fill="E2EFD9"/>
            <w:vAlign w:val="center"/>
          </w:tcPr>
          <w:p w14:paraId="4915578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délégation de la représentation</w:t>
            </w:r>
          </w:p>
        </w:tc>
        <w:tc>
          <w:tcPr>
            <w:tcW w:w="2775" w:type="pct"/>
            <w:shd w:val="clear" w:color="auto" w:fill="E2EFD9"/>
            <w:vAlign w:val="center"/>
          </w:tcPr>
          <w:p w14:paraId="52CC7E4F"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Document en vigueur attestant de la délégation à un tiers le cas échéant (mandat, procuration, pouvoir)</w:t>
            </w:r>
          </w:p>
        </w:tc>
      </w:tr>
      <w:tr w:rsidR="00D06A6E" w:rsidRPr="00D06A6E" w14:paraId="6C9E4C18" w14:textId="77777777" w:rsidTr="00D06A6E">
        <w:trPr>
          <w:trHeight w:val="510"/>
          <w:jc w:val="center"/>
        </w:trPr>
        <w:tc>
          <w:tcPr>
            <w:tcW w:w="1098" w:type="pct"/>
            <w:vMerge/>
            <w:shd w:val="clear" w:color="auto" w:fill="E2EFD9"/>
            <w:vAlign w:val="center"/>
          </w:tcPr>
          <w:p w14:paraId="231959A3"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1E9091CB"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B35C87A"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Pièce d'identité du mandataire en cours de validité</w:t>
            </w:r>
          </w:p>
        </w:tc>
      </w:tr>
      <w:tr w:rsidR="00D06A6E" w:rsidRPr="00D06A6E" w14:paraId="1A685F56" w14:textId="77777777" w:rsidTr="00D06A6E">
        <w:trPr>
          <w:trHeight w:val="510"/>
          <w:jc w:val="center"/>
        </w:trPr>
        <w:tc>
          <w:tcPr>
            <w:tcW w:w="1098" w:type="pct"/>
            <w:vMerge/>
            <w:shd w:val="clear" w:color="auto" w:fill="E2EFD9"/>
            <w:vAlign w:val="center"/>
          </w:tcPr>
          <w:p w14:paraId="0FDA1694" w14:textId="77777777" w:rsidR="00D06A6E" w:rsidRPr="00D06A6E" w:rsidRDefault="00D06A6E" w:rsidP="00D06A6E">
            <w:pPr>
              <w:suppressAutoHyphens/>
              <w:jc w:val="both"/>
              <w:rPr>
                <w:rFonts w:cs="Arial"/>
                <w:b/>
                <w:color w:val="000000"/>
                <w:szCs w:val="24"/>
                <w:lang w:eastAsia="zh-CN"/>
              </w:rPr>
            </w:pPr>
          </w:p>
        </w:tc>
        <w:tc>
          <w:tcPr>
            <w:tcW w:w="1127" w:type="pct"/>
            <w:shd w:val="clear" w:color="auto" w:fill="E2EFD9"/>
            <w:vAlign w:val="center"/>
          </w:tcPr>
          <w:p w14:paraId="3CA0E7EF"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Collectivité ou établissement public</w:t>
            </w:r>
          </w:p>
        </w:tc>
        <w:tc>
          <w:tcPr>
            <w:tcW w:w="2775" w:type="pct"/>
            <w:shd w:val="clear" w:color="auto" w:fill="E2EFD9"/>
            <w:vAlign w:val="center"/>
          </w:tcPr>
          <w:p w14:paraId="03EE9033"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Document en vigueur attestant de la capacité du représentant légal (délibération, arrêté de délégation…)</w:t>
            </w:r>
          </w:p>
        </w:tc>
      </w:tr>
      <w:tr w:rsidR="00D06A6E" w:rsidRPr="00D06A6E" w14:paraId="74399AF6" w14:textId="77777777" w:rsidTr="00D06A6E">
        <w:trPr>
          <w:trHeight w:val="510"/>
          <w:jc w:val="center"/>
        </w:trPr>
        <w:tc>
          <w:tcPr>
            <w:tcW w:w="1098" w:type="pct"/>
            <w:vMerge/>
            <w:shd w:val="clear" w:color="auto" w:fill="E2EFD9"/>
            <w:vAlign w:val="center"/>
          </w:tcPr>
          <w:p w14:paraId="311E191F" w14:textId="77777777" w:rsidR="00D06A6E" w:rsidRPr="00D06A6E" w:rsidRDefault="00D06A6E" w:rsidP="00D06A6E">
            <w:pPr>
              <w:suppressAutoHyphens/>
              <w:jc w:val="both"/>
              <w:rPr>
                <w:rFonts w:cs="Arial"/>
                <w:b/>
                <w:color w:val="000000"/>
                <w:szCs w:val="24"/>
                <w:lang w:eastAsia="zh-CN"/>
              </w:rPr>
            </w:pPr>
          </w:p>
        </w:tc>
        <w:tc>
          <w:tcPr>
            <w:tcW w:w="1127" w:type="pct"/>
            <w:vMerge w:val="restart"/>
            <w:shd w:val="clear" w:color="auto" w:fill="E2EFD9"/>
            <w:vAlign w:val="center"/>
          </w:tcPr>
          <w:p w14:paraId="6AB67A8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Entreprise</w:t>
            </w:r>
          </w:p>
        </w:tc>
        <w:tc>
          <w:tcPr>
            <w:tcW w:w="2775" w:type="pct"/>
            <w:shd w:val="clear" w:color="auto" w:fill="E2EFD9"/>
            <w:vAlign w:val="center"/>
          </w:tcPr>
          <w:p w14:paraId="75884737"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Statuts à jour et approuvés</w:t>
            </w:r>
          </w:p>
        </w:tc>
      </w:tr>
      <w:tr w:rsidR="00D06A6E" w:rsidRPr="00D06A6E" w14:paraId="4DB8601F" w14:textId="77777777" w:rsidTr="00D06A6E">
        <w:trPr>
          <w:trHeight w:val="510"/>
          <w:jc w:val="center"/>
        </w:trPr>
        <w:tc>
          <w:tcPr>
            <w:tcW w:w="1098" w:type="pct"/>
            <w:vMerge/>
            <w:shd w:val="clear" w:color="auto" w:fill="E2EFD9"/>
            <w:vAlign w:val="center"/>
          </w:tcPr>
          <w:p w14:paraId="60FACD18"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109B0A22"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6E069DC"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 xml:space="preserve">Extrait </w:t>
            </w:r>
            <w:proofErr w:type="spellStart"/>
            <w:r w:rsidRPr="00D06A6E">
              <w:rPr>
                <w:rFonts w:cs="Arial"/>
                <w:bCs/>
                <w:color w:val="000000"/>
                <w:szCs w:val="24"/>
                <w:lang w:eastAsia="zh-CN"/>
              </w:rPr>
              <w:t>Kbis</w:t>
            </w:r>
            <w:proofErr w:type="spellEnd"/>
            <w:r w:rsidRPr="00D06A6E">
              <w:rPr>
                <w:szCs w:val="24"/>
                <w:lang w:eastAsia="zh-CN"/>
              </w:rPr>
              <w:t xml:space="preserve"> </w:t>
            </w:r>
            <w:r w:rsidRPr="00D06A6E">
              <w:rPr>
                <w:rFonts w:cs="Arial"/>
                <w:bCs/>
                <w:color w:val="000000"/>
                <w:szCs w:val="24"/>
                <w:lang w:eastAsia="zh-CN"/>
              </w:rPr>
              <w:t>de moins de 6 mois</w:t>
            </w:r>
          </w:p>
        </w:tc>
      </w:tr>
      <w:tr w:rsidR="00D06A6E" w:rsidRPr="00D06A6E" w14:paraId="1FFECEE0" w14:textId="77777777" w:rsidTr="00D06A6E">
        <w:trPr>
          <w:trHeight w:val="510"/>
          <w:jc w:val="center"/>
        </w:trPr>
        <w:tc>
          <w:tcPr>
            <w:tcW w:w="1098" w:type="pct"/>
            <w:vMerge/>
            <w:shd w:val="clear" w:color="auto" w:fill="E2EFD9"/>
            <w:vAlign w:val="center"/>
          </w:tcPr>
          <w:p w14:paraId="354C65F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EF1AE38"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8B5783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Pour les entreprises appartenant à un groupe : organigramme précisant les niveaux de participation, les effectifs, les chiffres d’affaires des entreprises du groupe ainsi que de l’entreprise bénéficiaire</w:t>
            </w:r>
          </w:p>
        </w:tc>
      </w:tr>
      <w:tr w:rsidR="00D06A6E" w:rsidRPr="00D06A6E" w14:paraId="237BB030" w14:textId="77777777" w:rsidTr="00D06A6E">
        <w:trPr>
          <w:trHeight w:val="510"/>
          <w:jc w:val="center"/>
        </w:trPr>
        <w:tc>
          <w:tcPr>
            <w:tcW w:w="1098" w:type="pct"/>
            <w:vMerge/>
            <w:shd w:val="clear" w:color="auto" w:fill="E2EFD9"/>
            <w:vAlign w:val="center"/>
          </w:tcPr>
          <w:p w14:paraId="0D532379"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9847FFF"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7B2F2576" w14:textId="77777777" w:rsidR="00D06A6E" w:rsidRPr="00D06A6E" w:rsidRDefault="00D06A6E" w:rsidP="00D06A6E">
            <w:pPr>
              <w:suppressAutoHyphens/>
              <w:jc w:val="both"/>
              <w:rPr>
                <w:rFonts w:cs="Arial"/>
                <w:bCs/>
                <w:szCs w:val="24"/>
                <w:lang w:eastAsia="zh-CN"/>
              </w:rPr>
            </w:pPr>
            <w:r w:rsidRPr="00D06A6E">
              <w:rPr>
                <w:rFonts w:cs="Arial"/>
                <w:bCs/>
                <w:color w:val="000000"/>
                <w:szCs w:val="24"/>
                <w:lang w:eastAsia="zh-CN"/>
              </w:rPr>
              <w:t>Bilan consolidé du groupe et de celui de l’entreprise bénéficiaire</w:t>
            </w:r>
          </w:p>
        </w:tc>
      </w:tr>
      <w:tr w:rsidR="00D06A6E" w:rsidRPr="00D06A6E" w14:paraId="40A4FEB3" w14:textId="77777777" w:rsidTr="00D06A6E">
        <w:trPr>
          <w:trHeight w:val="510"/>
          <w:jc w:val="center"/>
        </w:trPr>
        <w:tc>
          <w:tcPr>
            <w:tcW w:w="1098" w:type="pct"/>
            <w:vMerge/>
            <w:shd w:val="clear" w:color="auto" w:fill="E2EFD9"/>
            <w:vAlign w:val="center"/>
          </w:tcPr>
          <w:p w14:paraId="5B22D6E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629C8330"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961A5A6"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Pour les sociétés agricoles, attestation d'affiliation à l'AMEXA sur laquelle figurent les noms et statuts de chacun des membres de la société. Le Statut du gérant devra être précisé</w:t>
            </w:r>
          </w:p>
        </w:tc>
      </w:tr>
      <w:tr w:rsidR="00D06A6E" w:rsidRPr="00D06A6E" w14:paraId="144AABB8" w14:textId="77777777" w:rsidTr="00D06A6E">
        <w:trPr>
          <w:trHeight w:val="510"/>
          <w:jc w:val="center"/>
        </w:trPr>
        <w:tc>
          <w:tcPr>
            <w:tcW w:w="1098" w:type="pct"/>
            <w:vMerge/>
            <w:shd w:val="clear" w:color="auto" w:fill="E2EFD9"/>
            <w:vAlign w:val="center"/>
          </w:tcPr>
          <w:p w14:paraId="14CBF81D"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6FFA3744"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D271786" w14:textId="77777777" w:rsidR="00D06A6E" w:rsidRPr="00D06A6E" w:rsidRDefault="00D06A6E" w:rsidP="00D06A6E">
            <w:pPr>
              <w:suppressAutoHyphens/>
              <w:jc w:val="both"/>
              <w:rPr>
                <w:rFonts w:cs="Arial"/>
                <w:bCs/>
                <w:szCs w:val="24"/>
                <w:lang w:eastAsia="zh-CN"/>
              </w:rPr>
            </w:pPr>
            <w:r w:rsidRPr="00D06A6E">
              <w:rPr>
                <w:szCs w:val="24"/>
                <w:lang w:eastAsia="zh-CN"/>
              </w:rPr>
              <w:t>Pièces de la procédure collective (liquidation, sauvegarde, redressement judiciaire)</w:t>
            </w:r>
          </w:p>
        </w:tc>
      </w:tr>
      <w:tr w:rsidR="001168D1" w:rsidRPr="00D06A6E" w14:paraId="0386A76B" w14:textId="77777777" w:rsidTr="00D06A6E">
        <w:trPr>
          <w:trHeight w:val="510"/>
          <w:jc w:val="center"/>
        </w:trPr>
        <w:tc>
          <w:tcPr>
            <w:tcW w:w="1098" w:type="pct"/>
            <w:vMerge/>
            <w:shd w:val="clear" w:color="auto" w:fill="E2EFD9"/>
            <w:vAlign w:val="center"/>
          </w:tcPr>
          <w:p w14:paraId="0FAA69BE" w14:textId="77777777" w:rsidR="001168D1" w:rsidRPr="00D06A6E" w:rsidRDefault="001168D1" w:rsidP="00D06A6E">
            <w:pPr>
              <w:suppressAutoHyphens/>
              <w:jc w:val="both"/>
              <w:rPr>
                <w:rFonts w:cs="Arial"/>
                <w:b/>
                <w:color w:val="000000"/>
                <w:szCs w:val="24"/>
                <w:lang w:eastAsia="zh-CN"/>
              </w:rPr>
            </w:pPr>
          </w:p>
        </w:tc>
        <w:tc>
          <w:tcPr>
            <w:tcW w:w="1127" w:type="pct"/>
            <w:vMerge w:val="restart"/>
            <w:shd w:val="clear" w:color="auto" w:fill="E2EFD9"/>
            <w:vAlign w:val="center"/>
          </w:tcPr>
          <w:p w14:paraId="17A764D5" w14:textId="77777777" w:rsidR="001168D1" w:rsidRPr="00D06A6E" w:rsidRDefault="001168D1" w:rsidP="00D06A6E">
            <w:pPr>
              <w:suppressAutoHyphens/>
              <w:jc w:val="center"/>
              <w:rPr>
                <w:rFonts w:cs="Arial"/>
                <w:b/>
                <w:color w:val="000000"/>
                <w:szCs w:val="24"/>
                <w:lang w:eastAsia="zh-CN"/>
              </w:rPr>
            </w:pPr>
            <w:r w:rsidRPr="00D06A6E">
              <w:rPr>
                <w:rFonts w:cs="Arial"/>
                <w:b/>
                <w:color w:val="000000"/>
                <w:szCs w:val="24"/>
                <w:lang w:eastAsia="zh-CN"/>
              </w:rPr>
              <w:t>Si Association</w:t>
            </w:r>
          </w:p>
        </w:tc>
        <w:tc>
          <w:tcPr>
            <w:tcW w:w="2775" w:type="pct"/>
            <w:shd w:val="clear" w:color="auto" w:fill="E2EFD9"/>
            <w:vAlign w:val="center"/>
          </w:tcPr>
          <w:p w14:paraId="0BD40BCF" w14:textId="77777777" w:rsidR="001168D1" w:rsidRPr="00D06A6E" w:rsidRDefault="001168D1" w:rsidP="00D06A6E">
            <w:pPr>
              <w:suppressAutoHyphens/>
              <w:jc w:val="both"/>
              <w:rPr>
                <w:rFonts w:cs="Arial"/>
                <w:bCs/>
                <w:szCs w:val="24"/>
                <w:lang w:eastAsia="zh-CN"/>
              </w:rPr>
            </w:pPr>
            <w:r w:rsidRPr="00D06A6E">
              <w:rPr>
                <w:rFonts w:cs="Arial"/>
                <w:bCs/>
                <w:szCs w:val="24"/>
                <w:lang w:eastAsia="zh-CN"/>
              </w:rPr>
              <w:t>Statuts à jour et approuvés ou publiés au JO de la République Française</w:t>
            </w:r>
          </w:p>
        </w:tc>
      </w:tr>
      <w:tr w:rsidR="001168D1" w:rsidRPr="00D06A6E" w14:paraId="5E2B7DA2" w14:textId="77777777" w:rsidTr="00D06A6E">
        <w:trPr>
          <w:trHeight w:val="510"/>
          <w:jc w:val="center"/>
        </w:trPr>
        <w:tc>
          <w:tcPr>
            <w:tcW w:w="1098" w:type="pct"/>
            <w:vMerge/>
            <w:shd w:val="clear" w:color="auto" w:fill="E2EFD9"/>
            <w:vAlign w:val="center"/>
          </w:tcPr>
          <w:p w14:paraId="5FD16566"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auto" w:fill="E2EFD9"/>
            <w:vAlign w:val="center"/>
          </w:tcPr>
          <w:p w14:paraId="7F2BD65D"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4FCBA598" w14:textId="77777777" w:rsidR="001168D1" w:rsidRPr="00D06A6E" w:rsidRDefault="001168D1" w:rsidP="00D06A6E">
            <w:pPr>
              <w:suppressAutoHyphens/>
              <w:jc w:val="both"/>
              <w:rPr>
                <w:rFonts w:cs="Arial"/>
                <w:bCs/>
                <w:szCs w:val="24"/>
                <w:lang w:eastAsia="zh-CN"/>
              </w:rPr>
            </w:pPr>
            <w:r w:rsidRPr="00D06A6E">
              <w:rPr>
                <w:rFonts w:cs="Arial"/>
                <w:bCs/>
                <w:szCs w:val="24"/>
                <w:lang w:eastAsia="zh-CN"/>
              </w:rPr>
              <w:t>Liste des membres du Conseil d'administration</w:t>
            </w:r>
          </w:p>
        </w:tc>
      </w:tr>
      <w:tr w:rsidR="001168D1" w:rsidRPr="00D06A6E" w14:paraId="680F9EED" w14:textId="77777777" w:rsidTr="00D06A6E">
        <w:trPr>
          <w:trHeight w:val="510"/>
          <w:jc w:val="center"/>
        </w:trPr>
        <w:tc>
          <w:tcPr>
            <w:tcW w:w="1098" w:type="pct"/>
            <w:vMerge/>
            <w:shd w:val="clear" w:color="000000" w:fill="FFFF00"/>
            <w:vAlign w:val="center"/>
          </w:tcPr>
          <w:p w14:paraId="457F9CB9"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000000" w:fill="FFFF00"/>
            <w:vAlign w:val="center"/>
          </w:tcPr>
          <w:p w14:paraId="4BAC3C20"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298B6614" w14:textId="77777777" w:rsidR="001168D1" w:rsidRPr="00D06A6E" w:rsidRDefault="001168D1" w:rsidP="00D06A6E">
            <w:pPr>
              <w:suppressAutoHyphens/>
              <w:jc w:val="both"/>
              <w:rPr>
                <w:rFonts w:cs="Arial"/>
                <w:bCs/>
                <w:color w:val="000000"/>
                <w:szCs w:val="24"/>
                <w:lang w:eastAsia="zh-CN"/>
              </w:rPr>
            </w:pPr>
            <w:r w:rsidRPr="00D06A6E">
              <w:rPr>
                <w:rFonts w:cs="Arial"/>
                <w:bCs/>
                <w:szCs w:val="24"/>
                <w:lang w:eastAsia="zh-CN"/>
              </w:rPr>
              <w:t>Document attestant de l'installation du représentant légal</w:t>
            </w:r>
          </w:p>
        </w:tc>
      </w:tr>
      <w:tr w:rsidR="001168D1" w:rsidRPr="00D06A6E" w14:paraId="7CF65C5C" w14:textId="77777777" w:rsidTr="001168D1">
        <w:trPr>
          <w:trHeight w:val="510"/>
          <w:jc w:val="center"/>
        </w:trPr>
        <w:tc>
          <w:tcPr>
            <w:tcW w:w="1098" w:type="pct"/>
            <w:vMerge/>
            <w:shd w:val="clear" w:color="000000" w:fill="FFFF00"/>
            <w:vAlign w:val="center"/>
          </w:tcPr>
          <w:p w14:paraId="5F5AB947"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auto" w:fill="EAF1DD" w:themeFill="accent3" w:themeFillTint="33"/>
            <w:vAlign w:val="center"/>
          </w:tcPr>
          <w:p w14:paraId="3682C85D"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524D5D05" w14:textId="6FA362F8" w:rsidR="001168D1" w:rsidRPr="00D06A6E" w:rsidRDefault="001168D1" w:rsidP="00D06A6E">
            <w:pPr>
              <w:suppressAutoHyphens/>
              <w:jc w:val="both"/>
              <w:rPr>
                <w:rFonts w:cs="Arial"/>
                <w:bCs/>
                <w:szCs w:val="24"/>
                <w:lang w:eastAsia="zh-CN"/>
              </w:rPr>
            </w:pPr>
            <w:r>
              <w:rPr>
                <w:rFonts w:cs="Arial"/>
                <w:bCs/>
                <w:szCs w:val="24"/>
                <w:lang w:eastAsia="zh-CN"/>
              </w:rPr>
              <w:t>Contrat républicain</w:t>
            </w:r>
          </w:p>
        </w:tc>
      </w:tr>
      <w:tr w:rsidR="00D06A6E" w:rsidRPr="00D06A6E" w14:paraId="039588DC" w14:textId="77777777" w:rsidTr="00D06A6E">
        <w:trPr>
          <w:trHeight w:val="510"/>
          <w:jc w:val="center"/>
        </w:trPr>
        <w:tc>
          <w:tcPr>
            <w:tcW w:w="1098" w:type="pct"/>
            <w:vMerge/>
            <w:shd w:val="clear" w:color="auto" w:fill="E2EFD9"/>
            <w:vAlign w:val="center"/>
          </w:tcPr>
          <w:p w14:paraId="3A50CC1B" w14:textId="77777777" w:rsidR="00D06A6E" w:rsidRPr="00D06A6E" w:rsidRDefault="00D06A6E" w:rsidP="00D06A6E">
            <w:pPr>
              <w:suppressAutoHyphens/>
              <w:jc w:val="both"/>
              <w:rPr>
                <w:rFonts w:cs="Arial"/>
                <w:b/>
                <w:color w:val="000000"/>
                <w:szCs w:val="24"/>
                <w:lang w:eastAsia="zh-CN"/>
              </w:rPr>
            </w:pPr>
            <w:bookmarkStart w:id="115" w:name="_Hlk184711555"/>
          </w:p>
        </w:tc>
        <w:tc>
          <w:tcPr>
            <w:tcW w:w="1127" w:type="pct"/>
            <w:vMerge w:val="restart"/>
            <w:shd w:val="clear" w:color="auto" w:fill="E2EFD9"/>
            <w:vAlign w:val="center"/>
          </w:tcPr>
          <w:p w14:paraId="48B2F1C3"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GAEC (Groupement agricole d'exploitation en commun) ou CUMA</w:t>
            </w:r>
          </w:p>
        </w:tc>
        <w:tc>
          <w:tcPr>
            <w:tcW w:w="2775" w:type="pct"/>
            <w:shd w:val="clear" w:color="auto" w:fill="E2EFD9"/>
            <w:vAlign w:val="center"/>
          </w:tcPr>
          <w:p w14:paraId="13F1AA6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Copie de l'agrément préfectoral ou autre</w:t>
            </w:r>
          </w:p>
        </w:tc>
      </w:tr>
      <w:bookmarkEnd w:id="114"/>
      <w:tr w:rsidR="00D06A6E" w:rsidRPr="00D06A6E" w14:paraId="2FCD70A1" w14:textId="77777777" w:rsidTr="00D06A6E">
        <w:trPr>
          <w:trHeight w:val="510"/>
          <w:jc w:val="center"/>
        </w:trPr>
        <w:tc>
          <w:tcPr>
            <w:tcW w:w="1098" w:type="pct"/>
            <w:vMerge/>
            <w:shd w:val="clear" w:color="auto" w:fill="E2EFD9"/>
            <w:vAlign w:val="center"/>
          </w:tcPr>
          <w:p w14:paraId="1AB016F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706EFB84"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CB3F0B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Statuts à jour et approuvés</w:t>
            </w:r>
          </w:p>
        </w:tc>
      </w:tr>
      <w:tr w:rsidR="00D06A6E" w:rsidRPr="00D06A6E" w14:paraId="44762140" w14:textId="77777777" w:rsidTr="00D06A6E">
        <w:trPr>
          <w:trHeight w:val="510"/>
          <w:jc w:val="center"/>
        </w:trPr>
        <w:tc>
          <w:tcPr>
            <w:tcW w:w="1098" w:type="pct"/>
            <w:vMerge/>
            <w:shd w:val="clear" w:color="auto" w:fill="E2EFD9"/>
            <w:vAlign w:val="center"/>
          </w:tcPr>
          <w:p w14:paraId="7766A7B4"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383C8EB7"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63BD2BC"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 xml:space="preserve">Extrait </w:t>
            </w:r>
            <w:proofErr w:type="spellStart"/>
            <w:r w:rsidRPr="00D06A6E">
              <w:rPr>
                <w:rFonts w:cs="Arial"/>
                <w:bCs/>
                <w:color w:val="000000"/>
                <w:szCs w:val="24"/>
                <w:lang w:eastAsia="zh-CN"/>
              </w:rPr>
              <w:t>Kbis</w:t>
            </w:r>
            <w:proofErr w:type="spellEnd"/>
          </w:p>
        </w:tc>
      </w:tr>
      <w:tr w:rsidR="00D06A6E" w:rsidRPr="00D06A6E" w14:paraId="1C729046" w14:textId="77777777" w:rsidTr="00D06A6E">
        <w:trPr>
          <w:trHeight w:val="510"/>
          <w:jc w:val="center"/>
        </w:trPr>
        <w:tc>
          <w:tcPr>
            <w:tcW w:w="1098" w:type="pct"/>
            <w:vMerge/>
            <w:shd w:val="clear" w:color="auto" w:fill="E2EFD9"/>
            <w:vAlign w:val="center"/>
          </w:tcPr>
          <w:p w14:paraId="02E67F40"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5FAC7C69"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772DB0E5"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Liste des membres du Conseil d’administration ou autre organisation assurant la gouvernance du groupement d’agriculteurs </w:t>
            </w:r>
          </w:p>
        </w:tc>
      </w:tr>
      <w:tr w:rsidR="00D06A6E" w:rsidRPr="00D06A6E" w14:paraId="71038015" w14:textId="77777777" w:rsidTr="00D06A6E">
        <w:trPr>
          <w:trHeight w:val="510"/>
          <w:jc w:val="center"/>
        </w:trPr>
        <w:tc>
          <w:tcPr>
            <w:tcW w:w="1098" w:type="pct"/>
            <w:vMerge/>
            <w:shd w:val="clear" w:color="auto" w:fill="E2EFD9"/>
            <w:vAlign w:val="center"/>
          </w:tcPr>
          <w:p w14:paraId="72159A4E"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1CD8A1D"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538440B"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Attestation d'affiliation AMEXA sur laquelle figurent les noms et statuts de chacun des membres</w:t>
            </w:r>
          </w:p>
        </w:tc>
      </w:tr>
      <w:tr w:rsidR="00D06A6E" w:rsidRPr="00D06A6E" w14:paraId="54D81873" w14:textId="77777777" w:rsidTr="00D06A6E">
        <w:trPr>
          <w:trHeight w:val="510"/>
          <w:jc w:val="center"/>
        </w:trPr>
        <w:tc>
          <w:tcPr>
            <w:tcW w:w="1098" w:type="pct"/>
            <w:vMerge/>
            <w:shd w:val="clear" w:color="auto" w:fill="E2EFD9"/>
            <w:vAlign w:val="center"/>
          </w:tcPr>
          <w:p w14:paraId="2E559546"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244C6AC9"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GIP</w:t>
            </w:r>
          </w:p>
        </w:tc>
        <w:tc>
          <w:tcPr>
            <w:tcW w:w="2775" w:type="pct"/>
            <w:shd w:val="clear" w:color="auto" w:fill="E2EFD9"/>
            <w:vAlign w:val="center"/>
          </w:tcPr>
          <w:p w14:paraId="22A95805"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Convention constitutive</w:t>
            </w:r>
          </w:p>
        </w:tc>
      </w:tr>
      <w:tr w:rsidR="00D06A6E" w:rsidRPr="00D06A6E" w14:paraId="55CDCB85" w14:textId="77777777" w:rsidTr="00D06A6E">
        <w:trPr>
          <w:trHeight w:val="510"/>
          <w:jc w:val="center"/>
        </w:trPr>
        <w:tc>
          <w:tcPr>
            <w:tcW w:w="2225" w:type="pct"/>
            <w:gridSpan w:val="2"/>
            <w:vMerge w:val="restart"/>
            <w:shd w:val="clear" w:color="auto" w:fill="E2EFD9"/>
            <w:vAlign w:val="center"/>
          </w:tcPr>
          <w:p w14:paraId="012ED39D"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Coordonnées bancaires</w:t>
            </w:r>
          </w:p>
        </w:tc>
        <w:tc>
          <w:tcPr>
            <w:tcW w:w="2775" w:type="pct"/>
            <w:shd w:val="clear" w:color="auto" w:fill="E2EFD9"/>
            <w:vAlign w:val="center"/>
          </w:tcPr>
          <w:p w14:paraId="7C78EDB9"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RIB du demandeur avec IBAN</w:t>
            </w:r>
          </w:p>
        </w:tc>
      </w:tr>
      <w:tr w:rsidR="00D06A6E" w:rsidRPr="00D06A6E" w14:paraId="79833D68" w14:textId="77777777" w:rsidTr="00D06A6E">
        <w:trPr>
          <w:trHeight w:val="510"/>
          <w:jc w:val="center"/>
        </w:trPr>
        <w:tc>
          <w:tcPr>
            <w:tcW w:w="2225" w:type="pct"/>
            <w:gridSpan w:val="2"/>
            <w:vMerge/>
            <w:shd w:val="clear" w:color="auto" w:fill="E2EFD9"/>
            <w:vAlign w:val="center"/>
          </w:tcPr>
          <w:p w14:paraId="5305982A" w14:textId="77777777" w:rsidR="00D06A6E" w:rsidRPr="00D06A6E" w:rsidRDefault="00D06A6E" w:rsidP="00D06A6E">
            <w:pPr>
              <w:suppressAutoHyphens/>
              <w:jc w:val="both"/>
              <w:rPr>
                <w:rFonts w:cs="Arial"/>
                <w:b/>
                <w:color w:val="000000"/>
                <w:szCs w:val="24"/>
                <w:lang w:eastAsia="zh-CN"/>
              </w:rPr>
            </w:pPr>
          </w:p>
        </w:tc>
        <w:tc>
          <w:tcPr>
            <w:tcW w:w="2775" w:type="pct"/>
            <w:shd w:val="clear" w:color="auto" w:fill="E2EFD9"/>
            <w:vAlign w:val="center"/>
          </w:tcPr>
          <w:p w14:paraId="18AB5DD9"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Mandat (le cas échéant)</w:t>
            </w:r>
          </w:p>
        </w:tc>
      </w:tr>
      <w:tr w:rsidR="00D06A6E" w:rsidRPr="00D06A6E" w14:paraId="3F5BA465" w14:textId="77777777" w:rsidTr="00D06A6E">
        <w:trPr>
          <w:trHeight w:val="510"/>
          <w:jc w:val="center"/>
        </w:trPr>
        <w:tc>
          <w:tcPr>
            <w:tcW w:w="2225" w:type="pct"/>
            <w:gridSpan w:val="2"/>
            <w:vMerge/>
            <w:shd w:val="clear" w:color="auto" w:fill="E2EFD9"/>
            <w:vAlign w:val="center"/>
          </w:tcPr>
          <w:p w14:paraId="3AD7B71E" w14:textId="77777777" w:rsidR="00D06A6E" w:rsidRPr="00D06A6E" w:rsidRDefault="00D06A6E" w:rsidP="00D06A6E">
            <w:pPr>
              <w:suppressAutoHyphens/>
              <w:jc w:val="both"/>
              <w:rPr>
                <w:rFonts w:cs="Arial"/>
                <w:b/>
                <w:color w:val="000000"/>
                <w:szCs w:val="24"/>
                <w:lang w:eastAsia="zh-CN"/>
              </w:rPr>
            </w:pPr>
          </w:p>
        </w:tc>
        <w:tc>
          <w:tcPr>
            <w:tcW w:w="2775" w:type="pct"/>
            <w:shd w:val="clear" w:color="auto" w:fill="E2EFD9"/>
            <w:vAlign w:val="center"/>
          </w:tcPr>
          <w:p w14:paraId="0098D457"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RIB du mandataire avec IBAN (le cas échéant)</w:t>
            </w:r>
          </w:p>
        </w:tc>
      </w:tr>
      <w:tr w:rsidR="00D06A6E" w:rsidRPr="00D06A6E" w14:paraId="52616370" w14:textId="77777777" w:rsidTr="00D06A6E">
        <w:trPr>
          <w:trHeight w:val="510"/>
          <w:jc w:val="center"/>
        </w:trPr>
        <w:tc>
          <w:tcPr>
            <w:tcW w:w="1098" w:type="pct"/>
            <w:vMerge w:val="restart"/>
            <w:shd w:val="clear" w:color="auto" w:fill="E2EFD9"/>
            <w:vAlign w:val="center"/>
          </w:tcPr>
          <w:p w14:paraId="39BE936A"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Dépenses prévisionnelles</w:t>
            </w:r>
          </w:p>
        </w:tc>
        <w:tc>
          <w:tcPr>
            <w:tcW w:w="1127" w:type="pct"/>
            <w:shd w:val="clear" w:color="auto" w:fill="E2EFD9"/>
            <w:vAlign w:val="center"/>
          </w:tcPr>
          <w:p w14:paraId="5F2A1722"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Demandeur non assujetti à la TVA</w:t>
            </w:r>
          </w:p>
        </w:tc>
        <w:tc>
          <w:tcPr>
            <w:tcW w:w="2775" w:type="pct"/>
            <w:shd w:val="clear" w:color="auto" w:fill="E2EFD9"/>
            <w:vAlign w:val="center"/>
          </w:tcPr>
          <w:p w14:paraId="6CC65415"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Attestation de non assujettissement à la TVA ou d’exonération</w:t>
            </w:r>
          </w:p>
        </w:tc>
      </w:tr>
      <w:tr w:rsidR="00D06A6E" w:rsidRPr="00D06A6E" w14:paraId="623BB60D" w14:textId="77777777" w:rsidTr="00D06A6E">
        <w:trPr>
          <w:trHeight w:val="510"/>
          <w:jc w:val="center"/>
        </w:trPr>
        <w:tc>
          <w:tcPr>
            <w:tcW w:w="1098" w:type="pct"/>
            <w:vMerge/>
            <w:shd w:val="clear" w:color="auto" w:fill="E2EFD9"/>
            <w:vAlign w:val="center"/>
          </w:tcPr>
          <w:p w14:paraId="7D3097F3"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4C42446E"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les personnes publiques ou OQDP</w:t>
            </w:r>
          </w:p>
        </w:tc>
        <w:tc>
          <w:tcPr>
            <w:tcW w:w="2775" w:type="pct"/>
            <w:shd w:val="clear" w:color="auto" w:fill="E2EFD9"/>
            <w:vAlign w:val="center"/>
          </w:tcPr>
          <w:p w14:paraId="2548133E"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Annexe "Commande publique" (complétée, datée et signée) et pièces du(des) marchés</w:t>
            </w:r>
          </w:p>
        </w:tc>
      </w:tr>
      <w:tr w:rsidR="00D06A6E" w:rsidRPr="00D06A6E" w14:paraId="51165A88" w14:textId="77777777" w:rsidTr="00D06A6E">
        <w:trPr>
          <w:trHeight w:val="510"/>
          <w:jc w:val="center"/>
        </w:trPr>
        <w:tc>
          <w:tcPr>
            <w:tcW w:w="1098" w:type="pct"/>
            <w:vMerge/>
            <w:shd w:val="clear" w:color="auto" w:fill="E2EFD9"/>
            <w:vAlign w:val="center"/>
          </w:tcPr>
          <w:p w14:paraId="27C40E28"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275FCA8E"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les personnes publiques ou assimilée, une association ou une personne morale selon l’exigence des statuts</w:t>
            </w:r>
          </w:p>
        </w:tc>
        <w:tc>
          <w:tcPr>
            <w:tcW w:w="2775" w:type="pct"/>
            <w:shd w:val="clear" w:color="auto" w:fill="E2EFD9"/>
            <w:vAlign w:val="center"/>
          </w:tcPr>
          <w:p w14:paraId="20EA8201"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Délibération de l'organe compétent approuvant le projet et le plan de financement</w:t>
            </w:r>
          </w:p>
        </w:tc>
      </w:tr>
      <w:tr w:rsidR="00D06A6E" w:rsidRPr="00D06A6E" w14:paraId="4DA7B083" w14:textId="77777777" w:rsidTr="00D06A6E">
        <w:trPr>
          <w:trHeight w:val="510"/>
          <w:jc w:val="center"/>
        </w:trPr>
        <w:tc>
          <w:tcPr>
            <w:tcW w:w="1098" w:type="pct"/>
            <w:vMerge/>
            <w:shd w:val="clear" w:color="auto" w:fill="E2EFD9"/>
            <w:vAlign w:val="center"/>
          </w:tcPr>
          <w:p w14:paraId="619C00E0"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38DA79AD"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tous</w:t>
            </w:r>
          </w:p>
        </w:tc>
        <w:tc>
          <w:tcPr>
            <w:tcW w:w="2775" w:type="pct"/>
            <w:shd w:val="clear" w:color="auto" w:fill="E2EFD9"/>
            <w:vAlign w:val="center"/>
          </w:tcPr>
          <w:p w14:paraId="307AB5B2"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Pièces estimatives des dépenses prévisionnelles</w:t>
            </w:r>
            <w:r w:rsidRPr="00D06A6E">
              <w:rPr>
                <w:rFonts w:cs="Arial"/>
                <w:color w:val="000000"/>
                <w:szCs w:val="24"/>
                <w:vertAlign w:val="superscript"/>
                <w:lang w:eastAsia="zh-CN"/>
              </w:rPr>
              <w:footnoteReference w:id="1"/>
            </w:r>
            <w:r w:rsidRPr="00D06A6E">
              <w:rPr>
                <w:rFonts w:cs="Arial"/>
                <w:color w:val="000000"/>
                <w:szCs w:val="24"/>
                <w:lang w:eastAsia="zh-CN"/>
              </w:rPr>
              <w:t xml:space="preserve"> ; Ces pièces doivent être datées et comporter l’indication de l’organisme qui les a établies. </w:t>
            </w:r>
          </w:p>
          <w:p w14:paraId="6E992AF4"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lastRenderedPageBreak/>
              <w:t>Si montant HT strictement inférieur à 3 000€ : 1 devis.</w:t>
            </w:r>
          </w:p>
          <w:p w14:paraId="0511C2D0"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 xml:space="preserve">Si montant HT compris entre 3 000 € et 90 000 € : 2 devis. </w:t>
            </w:r>
          </w:p>
          <w:p w14:paraId="156B55E5"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Si montant HT strictement supérieur à 90 000 € : minimum de 3 devis.</w:t>
            </w:r>
          </w:p>
          <w:p w14:paraId="51CAEBBC"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Le cas échéant, l'impossibilité d'obtenir les devis demandés devra être argumentée et accompagnée de preuves de mise en concurrence infructueuse.</w:t>
            </w:r>
          </w:p>
          <w:p w14:paraId="70C27851" w14:textId="77777777" w:rsidR="00D06A6E" w:rsidRPr="00D06A6E" w:rsidRDefault="00D06A6E" w:rsidP="00D06A6E">
            <w:pPr>
              <w:suppressAutoHyphens/>
              <w:jc w:val="both"/>
              <w:rPr>
                <w:rFonts w:cs="Arial"/>
                <w:color w:val="000000"/>
                <w:szCs w:val="24"/>
                <w:lang w:eastAsia="zh-CN"/>
              </w:rPr>
            </w:pPr>
            <w:r w:rsidRPr="00D06A6E">
              <w:rPr>
                <w:rFonts w:cs="Arial"/>
                <w:szCs w:val="24"/>
                <w:lang w:eastAsia="zh-CN"/>
              </w:rPr>
              <w:t>Les devis n’ont pas à être produits en cas d'utilisation de coûts simplifiés (forfait, barèmes...).</w:t>
            </w:r>
          </w:p>
        </w:tc>
      </w:tr>
      <w:tr w:rsidR="00D06A6E" w:rsidRPr="00D06A6E" w14:paraId="6AB28FC5" w14:textId="77777777" w:rsidTr="00D06A6E">
        <w:trPr>
          <w:trHeight w:val="510"/>
          <w:jc w:val="center"/>
        </w:trPr>
        <w:tc>
          <w:tcPr>
            <w:tcW w:w="1098" w:type="pct"/>
            <w:vMerge w:val="restart"/>
            <w:shd w:val="clear" w:color="auto" w:fill="E2EFD9"/>
            <w:vAlign w:val="center"/>
          </w:tcPr>
          <w:p w14:paraId="352B8102"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Capacité Financière</w:t>
            </w:r>
          </w:p>
        </w:tc>
        <w:tc>
          <w:tcPr>
            <w:tcW w:w="1127" w:type="pct"/>
            <w:shd w:val="clear" w:color="auto" w:fill="E2EFD9"/>
            <w:vAlign w:val="center"/>
          </w:tcPr>
          <w:p w14:paraId="61010763" w14:textId="77777777" w:rsidR="00D06A6E" w:rsidRPr="00D06A6E" w:rsidRDefault="00D06A6E" w:rsidP="00D06A6E">
            <w:pPr>
              <w:suppressAutoHyphens/>
              <w:jc w:val="center"/>
              <w:rPr>
                <w:rFonts w:cs="Arial"/>
                <w:b/>
                <w:color w:val="000000"/>
                <w:szCs w:val="24"/>
                <w:highlight w:val="yellow"/>
                <w:lang w:eastAsia="zh-CN"/>
              </w:rPr>
            </w:pPr>
            <w:r w:rsidRPr="00D06A6E">
              <w:rPr>
                <w:rFonts w:cs="Arial"/>
                <w:b/>
                <w:color w:val="000000"/>
                <w:szCs w:val="24"/>
                <w:lang w:eastAsia="zh-CN"/>
              </w:rPr>
              <w:t>Collectivité, GAEC, CUMA, GIP, Etablissements public ou association</w:t>
            </w:r>
          </w:p>
        </w:tc>
        <w:tc>
          <w:tcPr>
            <w:tcW w:w="2775" w:type="pct"/>
            <w:shd w:val="clear" w:color="auto" w:fill="E2EFD9"/>
            <w:vAlign w:val="center"/>
          </w:tcPr>
          <w:p w14:paraId="7F853CC0"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Délibération de l'organe compétent approuvant les opérations d’investissements et le plan de financement prévisionnel correspondant</w:t>
            </w:r>
          </w:p>
        </w:tc>
      </w:tr>
      <w:tr w:rsidR="00D06A6E" w:rsidRPr="00D06A6E" w14:paraId="677FE6B8" w14:textId="77777777" w:rsidTr="00D06A6E">
        <w:trPr>
          <w:trHeight w:val="510"/>
          <w:jc w:val="center"/>
        </w:trPr>
        <w:tc>
          <w:tcPr>
            <w:tcW w:w="1098" w:type="pct"/>
            <w:vMerge/>
            <w:shd w:val="clear" w:color="auto" w:fill="E2EFD9"/>
            <w:vAlign w:val="center"/>
          </w:tcPr>
          <w:p w14:paraId="5F4276E5"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13D81279"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Entreprise en phase de création ou créées depuis moins d’un an, association</w:t>
            </w:r>
          </w:p>
        </w:tc>
        <w:tc>
          <w:tcPr>
            <w:tcW w:w="2775" w:type="pct"/>
            <w:shd w:val="clear" w:color="auto" w:fill="E2EFD9"/>
            <w:vAlign w:val="center"/>
          </w:tcPr>
          <w:p w14:paraId="63497948"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 xml:space="preserve">Rapport annuel d’activité et rapport du commissaire aux comptes du dernier exercice clos ; </w:t>
            </w:r>
          </w:p>
          <w:p w14:paraId="14BEAA62"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Bilan prévisionnel pour les entreprises en phase de création ou créées depuis moins d’un an </w:t>
            </w:r>
          </w:p>
        </w:tc>
      </w:tr>
      <w:tr w:rsidR="00D06A6E" w:rsidRPr="00D06A6E" w14:paraId="421EF8DA" w14:textId="77777777" w:rsidTr="00D06A6E">
        <w:trPr>
          <w:trHeight w:val="510"/>
          <w:jc w:val="center"/>
        </w:trPr>
        <w:tc>
          <w:tcPr>
            <w:tcW w:w="1098" w:type="pct"/>
            <w:vMerge/>
            <w:shd w:val="clear" w:color="auto" w:fill="E2EFD9"/>
            <w:vAlign w:val="center"/>
          </w:tcPr>
          <w:p w14:paraId="30C31FB3"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48A3DD5C"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516FE943" w14:textId="77777777" w:rsidR="00D06A6E" w:rsidRPr="00D06A6E" w:rsidRDefault="00D06A6E" w:rsidP="00D06A6E">
            <w:pPr>
              <w:suppressAutoHyphens/>
              <w:jc w:val="both"/>
              <w:rPr>
                <w:rFonts w:cs="Arial"/>
                <w:bCs/>
                <w:color w:val="000000"/>
                <w:szCs w:val="24"/>
                <w:highlight w:val="yellow"/>
                <w:lang w:eastAsia="zh-CN"/>
              </w:rPr>
            </w:pPr>
            <w:r w:rsidRPr="00D06A6E">
              <w:rPr>
                <w:rFonts w:cs="Arial"/>
                <w:bCs/>
                <w:color w:val="000000"/>
                <w:szCs w:val="24"/>
                <w:lang w:eastAsia="zh-CN"/>
              </w:rPr>
              <w:t>Accord/accord de principe des organismes de financements sollicités, le cas échéant</w:t>
            </w:r>
          </w:p>
        </w:tc>
      </w:tr>
      <w:tr w:rsidR="00D06A6E" w:rsidRPr="00D06A6E" w14:paraId="341436FB" w14:textId="77777777" w:rsidTr="00D06A6E">
        <w:trPr>
          <w:trHeight w:val="510"/>
          <w:jc w:val="center"/>
        </w:trPr>
        <w:tc>
          <w:tcPr>
            <w:tcW w:w="1098" w:type="pct"/>
            <w:vMerge/>
            <w:shd w:val="clear" w:color="auto" w:fill="E2EFD9"/>
            <w:vAlign w:val="center"/>
          </w:tcPr>
          <w:p w14:paraId="393DA8CC"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0D817FA4"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Autres bénéficiaires</w:t>
            </w:r>
          </w:p>
        </w:tc>
        <w:tc>
          <w:tcPr>
            <w:tcW w:w="2775" w:type="pct"/>
            <w:shd w:val="clear" w:color="auto" w:fill="E2EFD9"/>
            <w:vAlign w:val="center"/>
          </w:tcPr>
          <w:p w14:paraId="3C0A6EC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Relevé de compte du bénéficiaire démontrant sa capacité à couvrir le montant de la participation privée</w:t>
            </w:r>
          </w:p>
        </w:tc>
      </w:tr>
      <w:tr w:rsidR="00D06A6E" w:rsidRPr="00D06A6E" w14:paraId="3B60C0B6" w14:textId="77777777" w:rsidTr="00D06A6E">
        <w:trPr>
          <w:trHeight w:val="510"/>
          <w:jc w:val="center"/>
        </w:trPr>
        <w:tc>
          <w:tcPr>
            <w:tcW w:w="1098" w:type="pct"/>
            <w:vMerge/>
            <w:shd w:val="clear" w:color="auto" w:fill="E2EFD9"/>
            <w:vAlign w:val="center"/>
          </w:tcPr>
          <w:p w14:paraId="068DFAA7"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0FD58661"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D90E313"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Accord/accord de principe de des organismes de financements sollicités, le cas échéant</w:t>
            </w:r>
          </w:p>
        </w:tc>
      </w:tr>
      <w:tr w:rsidR="00D06A6E" w:rsidRPr="00D06A6E" w14:paraId="71830155" w14:textId="77777777" w:rsidTr="00D06A6E">
        <w:trPr>
          <w:trHeight w:val="603"/>
          <w:jc w:val="center"/>
        </w:trPr>
        <w:tc>
          <w:tcPr>
            <w:tcW w:w="1098" w:type="pct"/>
            <w:vMerge/>
            <w:shd w:val="clear" w:color="auto" w:fill="E2EFD9"/>
            <w:vAlign w:val="center"/>
          </w:tcPr>
          <w:p w14:paraId="09CDD47F"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385DBF77" w14:textId="77777777" w:rsidR="00D06A6E" w:rsidRPr="00D06A6E" w:rsidRDefault="00D06A6E" w:rsidP="00D06A6E">
            <w:pPr>
              <w:suppressAutoHyphens/>
              <w:jc w:val="center"/>
              <w:rPr>
                <w:rFonts w:cs="Arial"/>
                <w:b/>
                <w:color w:val="000000"/>
                <w:szCs w:val="24"/>
                <w:highlight w:val="yellow"/>
                <w:lang w:eastAsia="zh-CN"/>
              </w:rPr>
            </w:pPr>
            <w:r w:rsidRPr="00D06A6E">
              <w:rPr>
                <w:rFonts w:cs="Arial"/>
                <w:b/>
                <w:color w:val="000000"/>
                <w:szCs w:val="24"/>
                <w:lang w:eastAsia="zh-CN"/>
              </w:rPr>
              <w:t>Tous les bénéficiaires (Hors collectivité et établissements publics)</w:t>
            </w:r>
          </w:p>
        </w:tc>
        <w:tc>
          <w:tcPr>
            <w:tcW w:w="2775" w:type="pct"/>
            <w:shd w:val="clear" w:color="auto" w:fill="E2EFD9"/>
            <w:vAlign w:val="center"/>
          </w:tcPr>
          <w:p w14:paraId="7F86FBF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Attestation de régularité fiscale</w:t>
            </w:r>
          </w:p>
        </w:tc>
      </w:tr>
      <w:tr w:rsidR="00D06A6E" w:rsidRPr="00D06A6E" w14:paraId="3CDB5D1F" w14:textId="77777777" w:rsidTr="00D06A6E">
        <w:trPr>
          <w:trHeight w:val="510"/>
          <w:jc w:val="center"/>
        </w:trPr>
        <w:tc>
          <w:tcPr>
            <w:tcW w:w="1098" w:type="pct"/>
            <w:vMerge/>
            <w:shd w:val="clear" w:color="auto" w:fill="E2EFD9"/>
            <w:vAlign w:val="center"/>
          </w:tcPr>
          <w:p w14:paraId="49D71A15" w14:textId="77777777" w:rsidR="00D06A6E" w:rsidRPr="00D06A6E" w:rsidRDefault="00D06A6E" w:rsidP="00D06A6E">
            <w:pPr>
              <w:suppressAutoHyphens/>
              <w:jc w:val="both"/>
              <w:rPr>
                <w:rFonts w:cs="Arial"/>
                <w:color w:val="000000"/>
                <w:szCs w:val="24"/>
                <w:lang w:eastAsia="zh-CN"/>
              </w:rPr>
            </w:pPr>
          </w:p>
        </w:tc>
        <w:tc>
          <w:tcPr>
            <w:tcW w:w="1127" w:type="pct"/>
            <w:vMerge/>
            <w:shd w:val="clear" w:color="auto" w:fill="E2EFD9"/>
            <w:vAlign w:val="center"/>
          </w:tcPr>
          <w:p w14:paraId="5C106960" w14:textId="77777777" w:rsidR="00D06A6E" w:rsidRPr="00D06A6E" w:rsidRDefault="00D06A6E" w:rsidP="00D06A6E">
            <w:pPr>
              <w:suppressAutoHyphens/>
              <w:jc w:val="both"/>
              <w:rPr>
                <w:rFonts w:cs="Arial"/>
                <w:color w:val="000000"/>
                <w:szCs w:val="24"/>
                <w:lang w:eastAsia="zh-CN"/>
              </w:rPr>
            </w:pPr>
          </w:p>
        </w:tc>
        <w:tc>
          <w:tcPr>
            <w:tcW w:w="2775" w:type="pct"/>
            <w:shd w:val="clear" w:color="auto" w:fill="E2EFD9"/>
            <w:vAlign w:val="center"/>
          </w:tcPr>
          <w:p w14:paraId="7CA7683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Attestation de régularité sociale</w:t>
            </w:r>
          </w:p>
        </w:tc>
      </w:tr>
      <w:tr w:rsidR="00D06A6E" w:rsidRPr="00D06A6E" w14:paraId="4CF45906" w14:textId="77777777" w:rsidTr="009059CA">
        <w:trPr>
          <w:trHeight w:val="510"/>
          <w:jc w:val="center"/>
        </w:trPr>
        <w:tc>
          <w:tcPr>
            <w:tcW w:w="1098" w:type="pct"/>
            <w:vMerge w:val="restart"/>
            <w:shd w:val="clear" w:color="auto" w:fill="E2EFD9"/>
            <w:vAlign w:val="center"/>
          </w:tcPr>
          <w:p w14:paraId="616E7663" w14:textId="55081924" w:rsidR="00D06A6E" w:rsidRPr="00D06A6E" w:rsidRDefault="00D06A6E" w:rsidP="00D06A6E">
            <w:pPr>
              <w:suppressAutoHyphens/>
              <w:jc w:val="both"/>
              <w:rPr>
                <w:rFonts w:cs="Arial"/>
                <w:b/>
                <w:bCs/>
                <w:szCs w:val="24"/>
              </w:rPr>
            </w:pPr>
            <w:r w:rsidRPr="00D06A6E">
              <w:rPr>
                <w:rFonts w:cs="Arial"/>
                <w:b/>
                <w:bCs/>
                <w:szCs w:val="24"/>
              </w:rPr>
              <w:t>Dépenses de personnel</w:t>
            </w:r>
          </w:p>
        </w:tc>
        <w:tc>
          <w:tcPr>
            <w:tcW w:w="1127" w:type="pct"/>
            <w:vMerge w:val="restart"/>
            <w:shd w:val="clear" w:color="auto" w:fill="E2EFD9"/>
            <w:vAlign w:val="center"/>
          </w:tcPr>
          <w:p w14:paraId="65C090F3" w14:textId="5D73B9C3" w:rsidR="00D06A6E" w:rsidRPr="00D06A6E" w:rsidRDefault="00D06A6E" w:rsidP="00D06A6E">
            <w:pPr>
              <w:jc w:val="center"/>
              <w:rPr>
                <w:rFonts w:cs="Arial"/>
                <w:b/>
                <w:bCs/>
                <w:szCs w:val="24"/>
              </w:rPr>
            </w:pPr>
            <w:r w:rsidRPr="00D06A6E">
              <w:rPr>
                <w:rFonts w:cs="Arial"/>
                <w:b/>
                <w:szCs w:val="24"/>
              </w:rPr>
              <w:t xml:space="preserve">Si dépenses de personnel (attention, uniquement </w:t>
            </w:r>
            <w:r>
              <w:rPr>
                <w:rFonts w:cs="Arial"/>
                <w:b/>
                <w:szCs w:val="24"/>
              </w:rPr>
              <w:t>un taux</w:t>
            </w:r>
            <w:r w:rsidRPr="00D06A6E">
              <w:rPr>
                <w:rFonts w:cs="Arial"/>
                <w:b/>
                <w:szCs w:val="24"/>
              </w:rPr>
              <w:t xml:space="preserve"> fixe avec </w:t>
            </w:r>
            <w:r w:rsidRPr="00D06A6E">
              <w:rPr>
                <w:rFonts w:cs="Arial"/>
                <w:b/>
                <w:szCs w:val="24"/>
              </w:rPr>
              <w:lastRenderedPageBreak/>
              <w:t>temps partiel ou complet)</w:t>
            </w:r>
          </w:p>
        </w:tc>
        <w:tc>
          <w:tcPr>
            <w:tcW w:w="2775" w:type="pct"/>
            <w:shd w:val="clear" w:color="auto" w:fill="E2EFD9"/>
            <w:vAlign w:val="center"/>
          </w:tcPr>
          <w:p w14:paraId="098D7ECA" w14:textId="77777777" w:rsidR="00D06A6E" w:rsidRPr="00D06A6E" w:rsidRDefault="00D06A6E" w:rsidP="00D06A6E">
            <w:pPr>
              <w:jc w:val="both"/>
              <w:rPr>
                <w:rFonts w:cs="Arial"/>
                <w:szCs w:val="24"/>
              </w:rPr>
            </w:pPr>
            <w:r w:rsidRPr="00D06A6E">
              <w:rPr>
                <w:rFonts w:cs="Arial"/>
                <w:szCs w:val="24"/>
              </w:rPr>
              <w:lastRenderedPageBreak/>
              <w:t>Pour les agents, obligatoirement affectés à taux fixe à l'opération :</w:t>
            </w:r>
          </w:p>
          <w:p w14:paraId="1445C7DA" w14:textId="18AD8692" w:rsidR="00D06A6E" w:rsidRPr="00D06A6E" w:rsidRDefault="00D06A6E" w:rsidP="006242BF">
            <w:pPr>
              <w:pStyle w:val="Paragraphedeliste"/>
              <w:numPr>
                <w:ilvl w:val="0"/>
                <w:numId w:val="11"/>
              </w:numPr>
              <w:jc w:val="both"/>
              <w:rPr>
                <w:rFonts w:cs="Arial"/>
                <w:szCs w:val="24"/>
              </w:rPr>
            </w:pPr>
            <w:r w:rsidRPr="00D06A6E">
              <w:rPr>
                <w:rFonts w:cs="Arial"/>
                <w:szCs w:val="24"/>
              </w:rPr>
              <w:t>Fiche de poste ou contrat de travail ou lettre de mission</w:t>
            </w:r>
            <w:r w:rsidR="005C74BF">
              <w:rPr>
                <w:rStyle w:val="Appelnotedebasdep"/>
                <w:rFonts w:cs="Arial"/>
                <w:szCs w:val="24"/>
              </w:rPr>
              <w:footnoteReference w:id="2"/>
            </w:r>
            <w:r w:rsidRPr="00D06A6E">
              <w:rPr>
                <w:rFonts w:cs="Arial"/>
                <w:szCs w:val="24"/>
              </w:rPr>
              <w:t xml:space="preserve"> ou convention de stage précisant le taux d’affectation à l’opération (nécessairement supérieur à 15%) ;</w:t>
            </w:r>
          </w:p>
          <w:p w14:paraId="2785A414" w14:textId="01A3E930" w:rsidR="00D06A6E" w:rsidRPr="00D06A6E" w:rsidRDefault="00D06A6E" w:rsidP="006242BF">
            <w:pPr>
              <w:pStyle w:val="Paragraphedeliste"/>
              <w:numPr>
                <w:ilvl w:val="0"/>
                <w:numId w:val="12"/>
              </w:numPr>
              <w:suppressAutoHyphens/>
              <w:jc w:val="both"/>
              <w:rPr>
                <w:rFonts w:cs="Arial"/>
                <w:szCs w:val="24"/>
              </w:rPr>
            </w:pPr>
            <w:r w:rsidRPr="00D06A6E">
              <w:rPr>
                <w:rFonts w:cs="Arial"/>
                <w:szCs w:val="24"/>
              </w:rPr>
              <w:lastRenderedPageBreak/>
              <w:t>Justificatif de la quotité de travail (temps partiel ou complet) : note explicative détaillée permettant de justifier la quotité d’affectation à l’opération.</w:t>
            </w:r>
          </w:p>
        </w:tc>
      </w:tr>
      <w:tr w:rsidR="00D06A6E" w:rsidRPr="00D06A6E" w14:paraId="70F92485" w14:textId="77777777" w:rsidTr="009059CA">
        <w:trPr>
          <w:trHeight w:val="510"/>
          <w:jc w:val="center"/>
        </w:trPr>
        <w:tc>
          <w:tcPr>
            <w:tcW w:w="1098" w:type="pct"/>
            <w:vMerge/>
            <w:shd w:val="clear" w:color="auto" w:fill="E2EFD9"/>
            <w:vAlign w:val="center"/>
          </w:tcPr>
          <w:p w14:paraId="5F8E9373" w14:textId="77777777" w:rsidR="00D06A6E" w:rsidRPr="00D06A6E" w:rsidRDefault="00D06A6E" w:rsidP="00D06A6E">
            <w:pPr>
              <w:suppressAutoHyphens/>
              <w:jc w:val="both"/>
              <w:rPr>
                <w:rFonts w:cs="Arial"/>
                <w:b/>
                <w:bCs/>
                <w:szCs w:val="24"/>
              </w:rPr>
            </w:pPr>
          </w:p>
        </w:tc>
        <w:tc>
          <w:tcPr>
            <w:tcW w:w="1127" w:type="pct"/>
            <w:vMerge/>
            <w:shd w:val="clear" w:color="auto" w:fill="E2EFD9"/>
            <w:vAlign w:val="center"/>
          </w:tcPr>
          <w:p w14:paraId="7BBB7E43" w14:textId="77777777" w:rsidR="00D06A6E" w:rsidRPr="00D06A6E" w:rsidRDefault="00D06A6E" w:rsidP="00D06A6E">
            <w:pPr>
              <w:jc w:val="center"/>
              <w:rPr>
                <w:rFonts w:cs="Arial"/>
                <w:b/>
                <w:szCs w:val="24"/>
              </w:rPr>
            </w:pPr>
          </w:p>
        </w:tc>
        <w:tc>
          <w:tcPr>
            <w:tcW w:w="2775" w:type="pct"/>
            <w:shd w:val="clear" w:color="auto" w:fill="E2EFD9"/>
            <w:vAlign w:val="center"/>
          </w:tcPr>
          <w:p w14:paraId="20FAFF26" w14:textId="77777777" w:rsidR="00D06A6E" w:rsidRPr="00D06A6E" w:rsidRDefault="00D06A6E" w:rsidP="00D06A6E">
            <w:pPr>
              <w:rPr>
                <w:rFonts w:cs="Arial"/>
                <w:szCs w:val="24"/>
              </w:rPr>
            </w:pPr>
            <w:r w:rsidRPr="00D06A6E">
              <w:rPr>
                <w:rFonts w:cs="Arial"/>
                <w:szCs w:val="24"/>
              </w:rPr>
              <w:t>- Bulletins de salaire ;</w:t>
            </w:r>
          </w:p>
          <w:p w14:paraId="62E7C839" w14:textId="581B1FF5" w:rsidR="00D06A6E" w:rsidRPr="00D06A6E" w:rsidRDefault="00D06A6E" w:rsidP="00D06A6E">
            <w:pPr>
              <w:jc w:val="both"/>
              <w:rPr>
                <w:rFonts w:cs="Arial"/>
                <w:szCs w:val="24"/>
              </w:rPr>
            </w:pPr>
            <w:r w:rsidRPr="00D06A6E">
              <w:rPr>
                <w:rFonts w:cs="Arial"/>
                <w:szCs w:val="24"/>
              </w:rPr>
              <w:t>- Grille salariale (si non recruté).</w:t>
            </w:r>
          </w:p>
        </w:tc>
      </w:tr>
      <w:bookmarkEnd w:id="113"/>
      <w:bookmarkEnd w:id="115"/>
    </w:tbl>
    <w:p w14:paraId="5FD6EF2B" w14:textId="4B6E1438" w:rsidR="00A6085C" w:rsidRPr="00EC6F92" w:rsidRDefault="00576E71" w:rsidP="00EF2919">
      <w:pPr>
        <w:pStyle w:val="Titre1"/>
        <w:rPr>
          <w:rStyle w:val="Accentuationintense"/>
          <w:b w:val="0"/>
          <w:bCs w:val="0"/>
          <w:i w:val="0"/>
          <w:iCs w:val="0"/>
          <w:color w:val="76923C" w:themeColor="accent3" w:themeShade="BF"/>
        </w:rPr>
      </w:pPr>
      <w:r>
        <w:rPr>
          <w:rStyle w:val="lev"/>
        </w:rPr>
        <w:br w:type="page"/>
      </w:r>
      <w:bookmarkStart w:id="116" w:name="_Toc198630314"/>
      <w:r w:rsidR="00F50D00" w:rsidRPr="00EC6F92">
        <w:rPr>
          <w:rStyle w:val="lev"/>
          <w:b w:val="0"/>
          <w:bCs w:val="0"/>
          <w:color w:val="76923C" w:themeColor="accent3" w:themeShade="BF"/>
        </w:rPr>
        <w:lastRenderedPageBreak/>
        <w:t>S</w:t>
      </w:r>
      <w:r w:rsidR="00A10033" w:rsidRPr="00EC6F92">
        <w:rPr>
          <w:rStyle w:val="lev"/>
          <w:b w:val="0"/>
          <w:bCs w:val="0"/>
          <w:color w:val="76923C" w:themeColor="accent3" w:themeShade="BF"/>
        </w:rPr>
        <w:t>ELECTION DES PROJETS</w:t>
      </w:r>
      <w:bookmarkEnd w:id="116"/>
    </w:p>
    <w:p w14:paraId="53A23EFA" w14:textId="56031CEE" w:rsidR="00A6085C" w:rsidRDefault="00A6085C" w:rsidP="00A10033">
      <w:pPr>
        <w:tabs>
          <w:tab w:val="left" w:pos="709"/>
        </w:tabs>
        <w:autoSpaceDE w:val="0"/>
        <w:autoSpaceDN w:val="0"/>
        <w:adjustRightInd w:val="0"/>
        <w:spacing w:after="0" w:line="240" w:lineRule="auto"/>
        <w:jc w:val="both"/>
        <w:rPr>
          <w:rFonts w:eastAsia="MS Mincho" w:cs="Times New Roman"/>
          <w:b/>
          <w:color w:val="FFFFFF" w:themeColor="background1"/>
          <w:szCs w:val="24"/>
          <w:lang w:eastAsia="fr-FR"/>
        </w:rPr>
      </w:pPr>
    </w:p>
    <w:p w14:paraId="3A997469" w14:textId="77777777" w:rsidR="00F86920" w:rsidRPr="009D48FE" w:rsidRDefault="00F86920" w:rsidP="00F86920">
      <w:pPr>
        <w:spacing w:after="0"/>
        <w:ind w:left="567" w:hanging="567"/>
        <w:rPr>
          <w:rFonts w:eastAsia="Garamond" w:cs="Garamond"/>
          <w:lang w:eastAsia="fr-FR"/>
        </w:rPr>
      </w:pPr>
    </w:p>
    <w:p w14:paraId="1FD2DCA8" w14:textId="77777777" w:rsidR="00576E71" w:rsidRPr="00576E71" w:rsidRDefault="00576E71" w:rsidP="00576E71"/>
    <w:p w14:paraId="3CC16007" w14:textId="6D160074" w:rsidR="00576E71" w:rsidRPr="00F86920" w:rsidRDefault="00442870" w:rsidP="00966EBB">
      <w:pPr>
        <w:pStyle w:val="Titre2"/>
        <w:rPr>
          <w:rStyle w:val="Rfrenceintense"/>
          <w:rFonts w:asciiTheme="majorHAnsi" w:hAnsiTheme="majorHAnsi"/>
          <w:b w:val="0"/>
          <w:bCs w:val="0"/>
          <w:smallCaps w:val="0"/>
          <w:color w:val="76923C" w:themeColor="accent3" w:themeShade="BF"/>
          <w:u w:val="thick"/>
        </w:rPr>
      </w:pPr>
      <w:bookmarkStart w:id="117" w:name="_Toc198630315"/>
      <w:r w:rsidRPr="00F86920">
        <w:rPr>
          <w:rStyle w:val="Rfrenceintense"/>
          <w:rFonts w:asciiTheme="majorHAnsi" w:hAnsiTheme="majorHAnsi"/>
          <w:b w:val="0"/>
          <w:bCs w:val="0"/>
          <w:smallCaps w:val="0"/>
          <w:color w:val="76923C" w:themeColor="accent3" w:themeShade="BF"/>
          <w:u w:val="thick"/>
        </w:rPr>
        <w:t>Contenu de la demande d’aide</w:t>
      </w:r>
      <w:bookmarkEnd w:id="117"/>
      <w:r w:rsidR="00576E71" w:rsidRPr="00F86920">
        <w:rPr>
          <w:rStyle w:val="Rfrenceintense"/>
          <w:rFonts w:asciiTheme="majorHAnsi" w:hAnsiTheme="majorHAnsi"/>
          <w:b w:val="0"/>
          <w:bCs w:val="0"/>
          <w:smallCaps w:val="0"/>
          <w:color w:val="76923C" w:themeColor="accent3" w:themeShade="BF"/>
          <w:u w:val="thick"/>
        </w:rPr>
        <w:t xml:space="preserve"> </w:t>
      </w:r>
    </w:p>
    <w:p w14:paraId="36F7B05C" w14:textId="652C0E31" w:rsidR="00F86920" w:rsidRPr="009D48FE" w:rsidRDefault="001F7A4B" w:rsidP="00F86920">
      <w:pPr>
        <w:spacing w:after="0"/>
        <w:jc w:val="both"/>
        <w:rPr>
          <w:rFonts w:eastAsia="Garamond" w:cs="Garamond"/>
          <w:b/>
          <w:bCs/>
        </w:rPr>
      </w:pPr>
      <w:bookmarkStart w:id="118" w:name="_Toc108513488"/>
      <w:bookmarkStart w:id="119" w:name="_Toc108513593"/>
      <w:bookmarkStart w:id="120" w:name="_Toc108514451"/>
      <w:bookmarkStart w:id="121" w:name="_Toc109034082"/>
      <w:bookmarkStart w:id="122" w:name="_Toc109034542"/>
      <w:bookmarkStart w:id="123" w:name="_Toc109034789"/>
      <w:bookmarkStart w:id="124" w:name="_Toc109034842"/>
      <w:bookmarkStart w:id="125" w:name="_Toc109035739"/>
      <w:bookmarkStart w:id="126" w:name="_Toc109035889"/>
      <w:bookmarkStart w:id="127" w:name="_Toc109036028"/>
      <w:bookmarkStart w:id="128" w:name="_Toc109036100"/>
      <w:bookmarkStart w:id="129" w:name="_Toc109041994"/>
      <w:bookmarkStart w:id="130" w:name="_Toc109042042"/>
      <w:bookmarkStart w:id="131" w:name="_Toc109043719"/>
      <w:bookmarkStart w:id="132" w:name="_Toc109044238"/>
      <w:bookmarkStart w:id="133" w:name="_Toc109044369"/>
      <w:bookmarkStart w:id="134" w:name="_Toc109044499"/>
      <w:bookmarkStart w:id="135" w:name="_Toc109044720"/>
      <w:bookmarkStart w:id="136" w:name="_Toc109045191"/>
      <w:bookmarkStart w:id="137" w:name="_Toc109045929"/>
      <w:bookmarkStart w:id="138" w:name="_Toc109046326"/>
      <w:bookmarkStart w:id="139" w:name="_Toc108513489"/>
      <w:bookmarkStart w:id="140" w:name="_Toc108513594"/>
      <w:bookmarkStart w:id="141" w:name="_Toc108514452"/>
      <w:bookmarkStart w:id="142" w:name="_Toc109034083"/>
      <w:bookmarkStart w:id="143" w:name="_Toc109034543"/>
      <w:bookmarkStart w:id="144" w:name="_Toc109034790"/>
      <w:bookmarkStart w:id="145" w:name="_Toc109034843"/>
      <w:bookmarkStart w:id="146" w:name="_Toc109035740"/>
      <w:bookmarkStart w:id="147" w:name="_Toc109035890"/>
      <w:bookmarkStart w:id="148" w:name="_Toc109036029"/>
      <w:bookmarkStart w:id="149" w:name="_Toc109036101"/>
      <w:bookmarkStart w:id="150" w:name="_Toc109041995"/>
      <w:bookmarkStart w:id="151" w:name="_Toc109042043"/>
      <w:bookmarkStart w:id="152" w:name="_Toc109043720"/>
      <w:bookmarkStart w:id="153" w:name="_Toc109044239"/>
      <w:bookmarkStart w:id="154" w:name="_Toc109044370"/>
      <w:bookmarkStart w:id="155" w:name="_Toc109044500"/>
      <w:bookmarkStart w:id="156" w:name="_Toc109044721"/>
      <w:bookmarkStart w:id="157" w:name="_Toc109045192"/>
      <w:bookmarkStart w:id="158" w:name="_Toc109045930"/>
      <w:bookmarkStart w:id="159" w:name="_Toc109046327"/>
      <w:bookmarkStart w:id="160" w:name="_Toc108513490"/>
      <w:bookmarkStart w:id="161" w:name="_Toc108513595"/>
      <w:bookmarkStart w:id="162" w:name="_Toc108514453"/>
      <w:bookmarkStart w:id="163" w:name="_Toc109034084"/>
      <w:bookmarkStart w:id="164" w:name="_Toc109034544"/>
      <w:bookmarkStart w:id="165" w:name="_Toc109034791"/>
      <w:bookmarkStart w:id="166" w:name="_Toc109034844"/>
      <w:bookmarkStart w:id="167" w:name="_Toc109035741"/>
      <w:bookmarkStart w:id="168" w:name="_Toc109035891"/>
      <w:bookmarkStart w:id="169" w:name="_Toc109036030"/>
      <w:bookmarkStart w:id="170" w:name="_Toc109036102"/>
      <w:bookmarkStart w:id="171" w:name="_Toc109041996"/>
      <w:bookmarkStart w:id="172" w:name="_Toc109042044"/>
      <w:bookmarkStart w:id="173" w:name="_Toc109043721"/>
      <w:bookmarkStart w:id="174" w:name="_Toc109044240"/>
      <w:bookmarkStart w:id="175" w:name="_Toc109044371"/>
      <w:bookmarkStart w:id="176" w:name="_Toc109044501"/>
      <w:bookmarkStart w:id="177" w:name="_Toc109044722"/>
      <w:bookmarkStart w:id="178" w:name="_Toc109045193"/>
      <w:bookmarkStart w:id="179" w:name="_Toc109045931"/>
      <w:bookmarkStart w:id="180" w:name="_Toc109046328"/>
      <w:bookmarkStart w:id="181" w:name="_Toc108513491"/>
      <w:bookmarkStart w:id="182" w:name="_Toc108513596"/>
      <w:bookmarkStart w:id="183" w:name="_Toc108514454"/>
      <w:bookmarkStart w:id="184" w:name="_Toc109034085"/>
      <w:bookmarkStart w:id="185" w:name="_Toc109034545"/>
      <w:bookmarkStart w:id="186" w:name="_Toc109034792"/>
      <w:bookmarkStart w:id="187" w:name="_Toc109034845"/>
      <w:bookmarkStart w:id="188" w:name="_Toc109035742"/>
      <w:bookmarkStart w:id="189" w:name="_Toc109035892"/>
      <w:bookmarkStart w:id="190" w:name="_Toc109036031"/>
      <w:bookmarkStart w:id="191" w:name="_Toc109036103"/>
      <w:bookmarkStart w:id="192" w:name="_Toc109041997"/>
      <w:bookmarkStart w:id="193" w:name="_Toc109042045"/>
      <w:bookmarkStart w:id="194" w:name="_Toc109043722"/>
      <w:bookmarkStart w:id="195" w:name="_Toc109044241"/>
      <w:bookmarkStart w:id="196" w:name="_Toc109044372"/>
      <w:bookmarkStart w:id="197" w:name="_Toc109044502"/>
      <w:bookmarkStart w:id="198" w:name="_Toc109044723"/>
      <w:bookmarkStart w:id="199" w:name="_Toc109045194"/>
      <w:bookmarkStart w:id="200" w:name="_Toc109045932"/>
      <w:bookmarkStart w:id="201" w:name="_Toc1090463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eastAsia="Garamond" w:cs="Garamond"/>
        </w:rPr>
        <w:t>Comme mentionné dans les sections précédentes, l</w:t>
      </w:r>
      <w:r w:rsidR="00F86920" w:rsidRPr="009D48FE">
        <w:rPr>
          <w:rFonts w:eastAsia="Garamond" w:cs="Garamond"/>
        </w:rPr>
        <w:t xml:space="preserve">e demandeur doit déposer un </w:t>
      </w:r>
      <w:r w:rsidR="00F86920" w:rsidRPr="009D48FE">
        <w:rPr>
          <w:rFonts w:eastAsia="Garamond" w:cs="Garamond"/>
          <w:b/>
          <w:bCs/>
        </w:rPr>
        <w:t xml:space="preserve">dossier complet qui comprend : </w:t>
      </w:r>
    </w:p>
    <w:p w14:paraId="573584E0" w14:textId="2A6BF051" w:rsidR="00F86920" w:rsidRPr="009D48FE" w:rsidRDefault="00356EBC" w:rsidP="006242BF">
      <w:pPr>
        <w:pStyle w:val="Paragraphedeliste"/>
        <w:numPr>
          <w:ilvl w:val="0"/>
          <w:numId w:val="7"/>
        </w:numPr>
        <w:spacing w:after="0" w:line="276" w:lineRule="auto"/>
        <w:jc w:val="both"/>
        <w:rPr>
          <w:rFonts w:eastAsia="Garamond" w:cs="Garamond"/>
        </w:rPr>
      </w:pPr>
      <w:r>
        <w:rPr>
          <w:rFonts w:eastAsia="Garamond" w:cs="Garamond"/>
        </w:rPr>
        <w:t>La demande d’aide à saisir impérativement</w:t>
      </w:r>
      <w:r w:rsidR="00F86920" w:rsidRPr="009D48FE">
        <w:rPr>
          <w:rFonts w:eastAsia="Garamond" w:cs="Garamond"/>
        </w:rPr>
        <w:t xml:space="preserve"> via le portail EUROPAC</w:t>
      </w:r>
      <w:r>
        <w:rPr>
          <w:rFonts w:eastAsia="Garamond" w:cs="Garamond"/>
        </w:rPr>
        <w:t> ;</w:t>
      </w:r>
    </w:p>
    <w:p w14:paraId="0ACFF412" w14:textId="73231BF9" w:rsidR="00155FF1" w:rsidRDefault="00F86920" w:rsidP="006242BF">
      <w:pPr>
        <w:pStyle w:val="Paragraphedeliste"/>
        <w:numPr>
          <w:ilvl w:val="0"/>
          <w:numId w:val="7"/>
        </w:numPr>
        <w:spacing w:after="0" w:line="276" w:lineRule="auto"/>
        <w:jc w:val="both"/>
        <w:rPr>
          <w:rFonts w:eastAsia="Garamond" w:cs="Garamond"/>
        </w:rPr>
      </w:pPr>
      <w:r w:rsidRPr="009D48FE">
        <w:rPr>
          <w:rFonts w:eastAsia="Garamond" w:cs="Garamond"/>
        </w:rPr>
        <w:t>Les pièces annexées demandées dans le formulaire</w:t>
      </w:r>
      <w:r w:rsidR="00356EBC">
        <w:rPr>
          <w:rFonts w:eastAsia="Garamond" w:cs="Garamond"/>
        </w:rPr>
        <w:t>, à rattacher dans EUROPAC</w:t>
      </w:r>
      <w:r w:rsidR="000C394B">
        <w:rPr>
          <w:rFonts w:eastAsia="Garamond" w:cs="Garamond"/>
        </w:rPr>
        <w:t xml:space="preserve"> sont notamment</w:t>
      </w:r>
      <w:r w:rsidR="00155FF1">
        <w:rPr>
          <w:rFonts w:eastAsia="Garamond" w:cs="Garamond"/>
        </w:rPr>
        <w:t xml:space="preserve"> : </w:t>
      </w:r>
    </w:p>
    <w:p w14:paraId="0B3B52D9" w14:textId="0F1DB9B3" w:rsidR="00EB3090" w:rsidRDefault="00EB3090" w:rsidP="006242BF">
      <w:pPr>
        <w:pStyle w:val="Paragraphedeliste"/>
        <w:numPr>
          <w:ilvl w:val="1"/>
          <w:numId w:val="7"/>
        </w:numPr>
        <w:spacing w:after="0" w:line="276" w:lineRule="auto"/>
        <w:jc w:val="both"/>
        <w:rPr>
          <w:rFonts w:eastAsia="Garamond" w:cs="Garamond"/>
        </w:rPr>
      </w:pPr>
      <w:r>
        <w:rPr>
          <w:rFonts w:eastAsia="Garamond" w:cs="Garamond"/>
        </w:rPr>
        <w:t>Annexe – engagements spécifiques</w:t>
      </w:r>
    </w:p>
    <w:p w14:paraId="3B375BD8" w14:textId="031D0451" w:rsidR="00F86920" w:rsidRDefault="00DB0385" w:rsidP="006242BF">
      <w:pPr>
        <w:pStyle w:val="Paragraphedeliste"/>
        <w:numPr>
          <w:ilvl w:val="1"/>
          <w:numId w:val="7"/>
        </w:numPr>
        <w:spacing w:after="0" w:line="276" w:lineRule="auto"/>
        <w:jc w:val="both"/>
        <w:rPr>
          <w:rFonts w:eastAsia="Garamond" w:cs="Garamond"/>
        </w:rPr>
      </w:pPr>
      <w:r>
        <w:rPr>
          <w:rFonts w:eastAsia="Garamond" w:cs="Garamond"/>
        </w:rPr>
        <w:t>Annexe – pièces justificatives spécifiques</w:t>
      </w:r>
    </w:p>
    <w:p w14:paraId="6A7BEBC3" w14:textId="535003E7" w:rsidR="000C394B" w:rsidRDefault="00592B3C" w:rsidP="006242BF">
      <w:pPr>
        <w:pStyle w:val="Paragraphedeliste"/>
        <w:numPr>
          <w:ilvl w:val="1"/>
          <w:numId w:val="7"/>
        </w:numPr>
        <w:spacing w:after="0" w:line="276" w:lineRule="auto"/>
        <w:jc w:val="both"/>
        <w:rPr>
          <w:rFonts w:eastAsia="Garamond" w:cs="Garamond"/>
        </w:rPr>
      </w:pPr>
      <w:r>
        <w:rPr>
          <w:rFonts w:eastAsia="Garamond" w:cs="Garamond"/>
        </w:rPr>
        <w:t>Annexe – dossier technique</w:t>
      </w:r>
    </w:p>
    <w:p w14:paraId="71D0DD4F" w14:textId="6BB76635" w:rsidR="00592B3C" w:rsidRDefault="000C394B" w:rsidP="006242BF">
      <w:pPr>
        <w:pStyle w:val="Paragraphedeliste"/>
        <w:numPr>
          <w:ilvl w:val="1"/>
          <w:numId w:val="7"/>
        </w:numPr>
        <w:spacing w:after="0" w:line="276" w:lineRule="auto"/>
        <w:jc w:val="both"/>
        <w:rPr>
          <w:rFonts w:eastAsia="Garamond" w:cs="Garamond"/>
        </w:rPr>
      </w:pPr>
      <w:r>
        <w:rPr>
          <w:rFonts w:eastAsia="Garamond" w:cs="Garamond"/>
        </w:rPr>
        <w:t>Annexe plan de financement</w:t>
      </w:r>
      <w:r w:rsidR="00592B3C">
        <w:rPr>
          <w:rFonts w:eastAsia="Garamond" w:cs="Garamond"/>
        </w:rPr>
        <w:t>.</w:t>
      </w:r>
    </w:p>
    <w:p w14:paraId="5D99379B" w14:textId="2885C6F4" w:rsidR="001F7A4B" w:rsidRPr="009D48FE" w:rsidRDefault="001F7A4B" w:rsidP="006242BF">
      <w:pPr>
        <w:pStyle w:val="Paragraphedeliste"/>
        <w:numPr>
          <w:ilvl w:val="0"/>
          <w:numId w:val="7"/>
        </w:numPr>
        <w:spacing w:after="0" w:line="276" w:lineRule="auto"/>
        <w:jc w:val="both"/>
        <w:rPr>
          <w:rFonts w:eastAsia="Garamond" w:cs="Garamond"/>
        </w:rPr>
      </w:pPr>
      <w:r>
        <w:rPr>
          <w:rFonts w:eastAsia="Garamond" w:cs="Garamond"/>
        </w:rPr>
        <w:t>Les différentes pièces justificatives demandées en lien avec le projet ou le demandeur.</w:t>
      </w:r>
    </w:p>
    <w:p w14:paraId="623150EA" w14:textId="77777777" w:rsidR="00C14195" w:rsidRDefault="00C14195" w:rsidP="00C14195">
      <w:pPr>
        <w:spacing w:after="0" w:line="276" w:lineRule="auto"/>
        <w:jc w:val="both"/>
        <w:rPr>
          <w:rFonts w:eastAsia="Garamond" w:cs="Garamond"/>
        </w:rPr>
      </w:pPr>
    </w:p>
    <w:p w14:paraId="1B9E8FC0" w14:textId="285E6630" w:rsidR="00F86920" w:rsidRDefault="00F86920" w:rsidP="00F86920">
      <w:pPr>
        <w:autoSpaceDE w:val="0"/>
        <w:autoSpaceDN w:val="0"/>
        <w:adjustRightInd w:val="0"/>
        <w:spacing w:after="0" w:line="240" w:lineRule="auto"/>
        <w:jc w:val="both"/>
        <w:rPr>
          <w:rFonts w:eastAsia="Garamond" w:cs="Garamond"/>
        </w:rPr>
      </w:pPr>
    </w:p>
    <w:p w14:paraId="34F0290F" w14:textId="77777777" w:rsidR="009138D8" w:rsidRDefault="009138D8" w:rsidP="009101A7">
      <w:pPr>
        <w:autoSpaceDE w:val="0"/>
        <w:autoSpaceDN w:val="0"/>
        <w:adjustRightInd w:val="0"/>
        <w:spacing w:after="0" w:line="240" w:lineRule="auto"/>
        <w:jc w:val="both"/>
        <w:rPr>
          <w:rFonts w:eastAsia="Garamond" w:cs="Garamond"/>
        </w:rPr>
      </w:pPr>
    </w:p>
    <w:p w14:paraId="5A02ABEC" w14:textId="77777777" w:rsidR="009138D8" w:rsidRPr="0062649B" w:rsidRDefault="009138D8" w:rsidP="009138D8">
      <w:pPr>
        <w:pStyle w:val="Titre2"/>
        <w:rPr>
          <w:rFonts w:eastAsia="MS Mincho"/>
          <w:lang w:eastAsia="fr-FR"/>
        </w:rPr>
      </w:pPr>
      <w:bookmarkStart w:id="202" w:name="_Toc198630316"/>
      <w:r>
        <w:rPr>
          <w:rFonts w:eastAsia="MS Mincho"/>
          <w:lang w:eastAsia="fr-FR"/>
        </w:rPr>
        <w:t>Instruction de la demande d’aide</w:t>
      </w:r>
      <w:bookmarkEnd w:id="202"/>
    </w:p>
    <w:p w14:paraId="338A6A95" w14:textId="77777777"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Faisant suite à la vérification de la complétude du dossier, l’instruction de la demande d’aide est l’étape du contrôle administratif des demandes d’aide qui assure le respect des conditions d’octroi de l’aide, la conformité de l’opération avec les obligations établies par la législation de l’Union, la législation nationale, le plan stratégique national et le réglementaire régional, y compris dans le cadre de marchés publics, des aides d’État et des autres normes et exigences obligatoires.</w:t>
      </w:r>
    </w:p>
    <w:p w14:paraId="6027948B"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697A7E19" w14:textId="77777777"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L’instruction de la demande d’aide a pour objectifs de :</w:t>
      </w:r>
    </w:p>
    <w:p w14:paraId="1B446A9D"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bookmarkStart w:id="203" w:name="OLE_LINK5"/>
      <w:bookmarkStart w:id="204" w:name="OLE_LINK6"/>
      <w:r w:rsidRPr="00501317">
        <w:rPr>
          <w:rFonts w:eastAsia="MS Mincho" w:cs="Times New Roman"/>
          <w:color w:val="000000"/>
          <w:szCs w:val="24"/>
          <w:lang w:eastAsia="fr-FR"/>
        </w:rPr>
        <w:t>Statuer sur l’éligibilité du demandeur ;</w:t>
      </w:r>
    </w:p>
    <w:p w14:paraId="2ABAC13C"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Statuer sur l’éligibilité du projet (y compris temporelle et géographique) et des dépenses ;</w:t>
      </w:r>
    </w:p>
    <w:p w14:paraId="5993D71D"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Vérifier le respect des critères d’attribution de l’aide ;</w:t>
      </w:r>
    </w:p>
    <w:bookmarkEnd w:id="203"/>
    <w:bookmarkEnd w:id="204"/>
    <w:p w14:paraId="17B055D8"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Établir le plan de financement incluant le montant prévisionnel d’aide FEADER attribuable et tenant compte des autres aides prévisionnelles ;</w:t>
      </w:r>
    </w:p>
    <w:p w14:paraId="6015EAE4"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Instruire, le cas échéant, les données nécessaires à l’exercice de la performance.</w:t>
      </w:r>
    </w:p>
    <w:p w14:paraId="43E12563"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2F642AC5" w14:textId="5CE1784C"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L’ensemble de ces vérifications et résultats d’analyse sont tracés</w:t>
      </w:r>
      <w:r>
        <w:rPr>
          <w:rFonts w:eastAsia="MS Mincho" w:cs="Times New Roman"/>
          <w:color w:val="000000"/>
          <w:szCs w:val="24"/>
          <w:lang w:eastAsia="fr-FR"/>
        </w:rPr>
        <w:t> ; l</w:t>
      </w:r>
      <w:r w:rsidRPr="00501317">
        <w:rPr>
          <w:rFonts w:eastAsia="MS Mincho" w:cs="Times New Roman"/>
          <w:color w:val="000000"/>
          <w:szCs w:val="24"/>
          <w:lang w:eastAsia="fr-FR"/>
        </w:rPr>
        <w:t xml:space="preserve">’instruction de la demande d’aide est réalisée intégralement sur EUROPAC </w:t>
      </w:r>
      <w:r w:rsidR="00707354">
        <w:rPr>
          <w:rFonts w:eastAsia="MS Mincho" w:cs="Times New Roman"/>
          <w:color w:val="000000"/>
          <w:szCs w:val="24"/>
          <w:lang w:eastAsia="fr-FR"/>
        </w:rPr>
        <w:t>par l’autorité de gestion régionale au</w:t>
      </w:r>
      <w:r w:rsidRPr="00501317">
        <w:rPr>
          <w:rFonts w:eastAsia="MS Mincho" w:cs="Times New Roman"/>
          <w:color w:val="000000"/>
          <w:szCs w:val="24"/>
          <w:lang w:eastAsia="fr-FR"/>
        </w:rPr>
        <w:t xml:space="preserve"> travers </w:t>
      </w:r>
      <w:r w:rsidR="00707354">
        <w:rPr>
          <w:rFonts w:eastAsia="MS Mincho" w:cs="Times New Roman"/>
          <w:color w:val="000000"/>
          <w:szCs w:val="24"/>
          <w:lang w:eastAsia="fr-FR"/>
        </w:rPr>
        <w:t>d’</w:t>
      </w:r>
      <w:r w:rsidRPr="00501317">
        <w:rPr>
          <w:rFonts w:eastAsia="MS Mincho" w:cs="Times New Roman"/>
          <w:color w:val="000000"/>
          <w:szCs w:val="24"/>
          <w:lang w:eastAsia="fr-FR"/>
        </w:rPr>
        <w:t>un formulaire d’instruction auquel sont rattachées des annexes (parmi lesquelles, les critères de sélection pour les dispositifs concernés).</w:t>
      </w:r>
    </w:p>
    <w:p w14:paraId="30C99F4F"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6D97C4AE" w14:textId="2DBEED94" w:rsidR="00592B3C" w:rsidRDefault="00592B3C" w:rsidP="009101A7">
      <w:pPr>
        <w:autoSpaceDE w:val="0"/>
        <w:autoSpaceDN w:val="0"/>
        <w:adjustRightInd w:val="0"/>
        <w:spacing w:after="0" w:line="240" w:lineRule="auto"/>
        <w:jc w:val="both"/>
        <w:rPr>
          <w:rFonts w:eastAsia="MS Mincho" w:cs="Times New Roman"/>
          <w:i/>
          <w:color w:val="000000"/>
          <w:szCs w:val="24"/>
          <w:lang w:eastAsia="fr-FR"/>
        </w:rPr>
      </w:pPr>
    </w:p>
    <w:p w14:paraId="10AD0E1A" w14:textId="77777777" w:rsidR="009138D8" w:rsidRPr="0062649B" w:rsidRDefault="009138D8" w:rsidP="009101A7">
      <w:pPr>
        <w:autoSpaceDE w:val="0"/>
        <w:autoSpaceDN w:val="0"/>
        <w:adjustRightInd w:val="0"/>
        <w:spacing w:after="0" w:line="240" w:lineRule="auto"/>
        <w:jc w:val="both"/>
        <w:rPr>
          <w:rFonts w:eastAsia="MS Mincho" w:cs="Times New Roman"/>
          <w:i/>
          <w:color w:val="000000"/>
          <w:szCs w:val="24"/>
          <w:lang w:eastAsia="fr-FR"/>
        </w:rPr>
      </w:pPr>
    </w:p>
    <w:p w14:paraId="7228AFE6" w14:textId="744605CA" w:rsidR="00BB5531" w:rsidRPr="00F86920" w:rsidRDefault="00BB5531" w:rsidP="00966EBB">
      <w:pPr>
        <w:pStyle w:val="Titre2"/>
        <w:rPr>
          <w:rStyle w:val="Rfrenceintense"/>
          <w:rFonts w:asciiTheme="majorHAnsi" w:hAnsiTheme="majorHAnsi"/>
          <w:b w:val="0"/>
          <w:bCs w:val="0"/>
          <w:smallCaps w:val="0"/>
          <w:color w:val="76923C" w:themeColor="accent3" w:themeShade="BF"/>
          <w:u w:val="thick"/>
        </w:rPr>
      </w:pPr>
      <w:bookmarkStart w:id="205" w:name="_Toc108513493"/>
      <w:bookmarkStart w:id="206" w:name="_Toc108513598"/>
      <w:bookmarkStart w:id="207" w:name="_Toc108514456"/>
      <w:bookmarkStart w:id="208" w:name="_Toc109034087"/>
      <w:bookmarkStart w:id="209" w:name="_Toc109034547"/>
      <w:bookmarkStart w:id="210" w:name="_Toc109034794"/>
      <w:bookmarkStart w:id="211" w:name="_Toc109034847"/>
      <w:bookmarkStart w:id="212" w:name="_Toc109035744"/>
      <w:bookmarkStart w:id="213" w:name="_Toc109035894"/>
      <w:bookmarkStart w:id="214" w:name="_Toc109036033"/>
      <w:bookmarkStart w:id="215" w:name="_Toc109036105"/>
      <w:bookmarkStart w:id="216" w:name="_Toc109041999"/>
      <w:bookmarkStart w:id="217" w:name="_Toc109042047"/>
      <w:bookmarkStart w:id="218" w:name="_Toc109043724"/>
      <w:bookmarkStart w:id="219" w:name="_Toc109044243"/>
      <w:bookmarkStart w:id="220" w:name="_Toc109044374"/>
      <w:bookmarkStart w:id="221" w:name="_Toc109044504"/>
      <w:bookmarkStart w:id="222" w:name="_Toc109044725"/>
      <w:bookmarkStart w:id="223" w:name="_Toc109045196"/>
      <w:bookmarkStart w:id="224" w:name="_Toc109045934"/>
      <w:bookmarkStart w:id="225" w:name="_Toc109046331"/>
      <w:bookmarkStart w:id="226" w:name="_Toc19863031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F86920">
        <w:rPr>
          <w:rStyle w:val="Rfrenceintense"/>
          <w:rFonts w:asciiTheme="majorHAnsi" w:hAnsiTheme="majorHAnsi"/>
          <w:b w:val="0"/>
          <w:bCs w:val="0"/>
          <w:smallCaps w:val="0"/>
          <w:color w:val="76923C" w:themeColor="accent3" w:themeShade="BF"/>
          <w:u w:val="thick"/>
        </w:rPr>
        <w:t>Méthode et critères de sélection</w:t>
      </w:r>
      <w:bookmarkEnd w:id="226"/>
    </w:p>
    <w:p w14:paraId="1DF0F82D" w14:textId="77777777" w:rsidR="002D1885" w:rsidRPr="0062649B" w:rsidRDefault="002D1885" w:rsidP="002D1885">
      <w:pPr>
        <w:tabs>
          <w:tab w:val="left" w:pos="709"/>
        </w:tabs>
        <w:autoSpaceDE w:val="0"/>
        <w:autoSpaceDN w:val="0"/>
        <w:adjustRightInd w:val="0"/>
        <w:spacing w:after="0" w:line="240" w:lineRule="auto"/>
        <w:ind w:left="567" w:hanging="567"/>
        <w:jc w:val="both"/>
        <w:rPr>
          <w:rFonts w:eastAsia="MS Mincho" w:cs="Times New Roman"/>
          <w:color w:val="000000"/>
          <w:sz w:val="26"/>
          <w:szCs w:val="26"/>
          <w:lang w:eastAsia="fr-FR"/>
        </w:rPr>
      </w:pPr>
    </w:p>
    <w:p w14:paraId="41DB13FB" w14:textId="77777777" w:rsidR="00F86920" w:rsidRPr="009D48FE" w:rsidRDefault="00F86920" w:rsidP="00F86920">
      <w:pPr>
        <w:pStyle w:val="Default"/>
        <w:ind w:right="-72"/>
        <w:jc w:val="both"/>
        <w:rPr>
          <w:rFonts w:ascii="Garamond" w:eastAsia="Garamond" w:hAnsi="Garamond" w:cs="Garamond"/>
          <w:b/>
          <w:bCs/>
          <w:color w:val="auto"/>
        </w:rPr>
      </w:pPr>
      <w:r w:rsidRPr="009D48FE">
        <w:rPr>
          <w:rFonts w:ascii="Garamond" w:eastAsia="Garamond" w:hAnsi="Garamond" w:cs="Garamond"/>
          <w:b/>
          <w:bCs/>
          <w:color w:val="auto"/>
        </w:rPr>
        <w:t xml:space="preserve">Le dépôt des dossiers sera réalisé dans le cadre des appels à projet exclusivement. </w:t>
      </w:r>
    </w:p>
    <w:p w14:paraId="0C9A5376" w14:textId="43CAE54B" w:rsidR="00F86920" w:rsidRDefault="00F86920" w:rsidP="00F86920">
      <w:pPr>
        <w:pStyle w:val="Default"/>
        <w:ind w:right="-72"/>
        <w:jc w:val="both"/>
        <w:rPr>
          <w:rFonts w:ascii="Garamond" w:eastAsia="Garamond" w:hAnsi="Garamond" w:cs="Garamond"/>
          <w:color w:val="auto"/>
        </w:rPr>
      </w:pPr>
    </w:p>
    <w:p w14:paraId="12259862" w14:textId="77777777" w:rsidR="00F82526" w:rsidRDefault="002C5D9D" w:rsidP="002C5D9D">
      <w:pPr>
        <w:pStyle w:val="Default"/>
        <w:spacing w:line="276" w:lineRule="auto"/>
        <w:ind w:right="-72"/>
        <w:jc w:val="both"/>
        <w:rPr>
          <w:rFonts w:ascii="Garamond" w:eastAsia="Garamond" w:hAnsi="Garamond" w:cs="Garamond"/>
          <w:color w:val="auto"/>
        </w:rPr>
      </w:pPr>
      <w:r w:rsidRPr="005A646E">
        <w:rPr>
          <w:rFonts w:ascii="Garamond" w:eastAsia="Garamond" w:hAnsi="Garamond" w:cs="Garamond"/>
          <w:color w:val="auto"/>
        </w:rPr>
        <w:t>En conformité avec les règles du FEADER</w:t>
      </w:r>
      <w:r w:rsidR="00F82526">
        <w:rPr>
          <w:rFonts w:ascii="Garamond" w:eastAsia="Garamond" w:hAnsi="Garamond" w:cs="Garamond"/>
          <w:color w:val="auto"/>
        </w:rPr>
        <w:t xml:space="preserve">, et avec les conventions établies entre </w:t>
      </w:r>
      <w:r w:rsidRPr="005A646E">
        <w:rPr>
          <w:rFonts w:ascii="Garamond" w:eastAsia="Garamond" w:hAnsi="Garamond" w:cs="Garamond"/>
          <w:color w:val="auto"/>
        </w:rPr>
        <w:t>l’autorité de gestion</w:t>
      </w:r>
      <w:r>
        <w:rPr>
          <w:rFonts w:ascii="Garamond" w:eastAsia="Garamond" w:hAnsi="Garamond" w:cs="Garamond"/>
          <w:color w:val="auto"/>
        </w:rPr>
        <w:t xml:space="preserve"> régionale</w:t>
      </w:r>
      <w:r w:rsidRPr="005A646E">
        <w:rPr>
          <w:rFonts w:ascii="Garamond" w:eastAsia="Garamond" w:hAnsi="Garamond" w:cs="Garamond"/>
          <w:color w:val="auto"/>
        </w:rPr>
        <w:t xml:space="preserve"> </w:t>
      </w:r>
      <w:r w:rsidR="00F82526">
        <w:rPr>
          <w:rFonts w:ascii="Garamond" w:eastAsia="Garamond" w:hAnsi="Garamond" w:cs="Garamond"/>
          <w:color w:val="auto"/>
        </w:rPr>
        <w:t xml:space="preserve">et la structure porteuse de GAL, cette dernière </w:t>
      </w:r>
      <w:r w:rsidRPr="005A646E">
        <w:rPr>
          <w:rFonts w:ascii="Garamond" w:eastAsia="Garamond" w:hAnsi="Garamond" w:cs="Garamond"/>
          <w:color w:val="auto"/>
        </w:rPr>
        <w:t xml:space="preserve">met en place une procédure de sélection, afin de retenir les dossiers qui répondent le mieux aux attentes de l’appel à projet, dans la mesure de l’enveloppe disponible pour cet AAP. </w:t>
      </w:r>
    </w:p>
    <w:p w14:paraId="5785700A" w14:textId="0807110B" w:rsidR="002C5D9D" w:rsidRPr="009D48FE" w:rsidRDefault="002C5D9D" w:rsidP="002C5D9D">
      <w:pPr>
        <w:pStyle w:val="Default"/>
        <w:spacing w:line="276" w:lineRule="auto"/>
        <w:ind w:right="-72"/>
        <w:jc w:val="both"/>
        <w:rPr>
          <w:rFonts w:ascii="Garamond" w:eastAsia="Garamond" w:hAnsi="Garamond" w:cs="Garamond"/>
          <w:color w:val="auto"/>
        </w:rPr>
      </w:pPr>
      <w:r w:rsidRPr="005A646E">
        <w:rPr>
          <w:rFonts w:ascii="Garamond" w:eastAsia="Garamond" w:hAnsi="Garamond" w:cs="Garamond"/>
          <w:color w:val="auto"/>
        </w:rPr>
        <w:t>Des réductions pourront éventuellement être opérées sur les montants à retenir lors de la sélection, pour assurer la couverture la plus large de tous les systèmes d'exploitation dans le respect de l'enveloppe disponible.</w:t>
      </w:r>
    </w:p>
    <w:p w14:paraId="57C8B338" w14:textId="49904243" w:rsidR="002C5D9D" w:rsidRDefault="002C5D9D" w:rsidP="00F86920">
      <w:pPr>
        <w:pStyle w:val="Default"/>
        <w:ind w:right="-72"/>
        <w:jc w:val="both"/>
        <w:rPr>
          <w:rFonts w:ascii="Garamond" w:eastAsia="Garamond" w:hAnsi="Garamond" w:cs="Garamond"/>
          <w:color w:val="auto"/>
        </w:rPr>
      </w:pPr>
    </w:p>
    <w:p w14:paraId="3E4AD2CA" w14:textId="77777777" w:rsidR="002C5D9D" w:rsidRPr="009D48FE" w:rsidRDefault="002C5D9D" w:rsidP="00F86920">
      <w:pPr>
        <w:pStyle w:val="Default"/>
        <w:ind w:right="-72"/>
        <w:jc w:val="both"/>
        <w:rPr>
          <w:rFonts w:ascii="Garamond" w:eastAsia="Garamond" w:hAnsi="Garamond" w:cs="Garamond"/>
          <w:color w:val="auto"/>
        </w:rPr>
      </w:pPr>
    </w:p>
    <w:p w14:paraId="0CDF501A" w14:textId="2B41B533" w:rsidR="0025655F" w:rsidRDefault="007A5FB9" w:rsidP="007A5FB9">
      <w:pPr>
        <w:spacing w:after="0"/>
        <w:ind w:right="-72"/>
        <w:jc w:val="both"/>
        <w:rPr>
          <w:rFonts w:eastAsia="Garamond" w:cs="Garamond"/>
          <w:szCs w:val="24"/>
        </w:rPr>
      </w:pPr>
      <w:r w:rsidRPr="007A5FB9">
        <w:rPr>
          <w:rFonts w:eastAsia="Garamond" w:cs="Garamond"/>
          <w:szCs w:val="24"/>
        </w:rPr>
        <w:t xml:space="preserve">Les projets seront sélectionnés suite à l’application d’une grille de critères de sélection des projets, précisés par </w:t>
      </w:r>
      <w:r w:rsidR="00F82526">
        <w:rPr>
          <w:rFonts w:eastAsia="Garamond" w:cs="Garamond"/>
          <w:szCs w:val="24"/>
        </w:rPr>
        <w:t>la structure porteuse de GAL</w:t>
      </w:r>
      <w:r w:rsidRPr="007A5FB9">
        <w:rPr>
          <w:rFonts w:eastAsia="Garamond" w:cs="Garamond"/>
          <w:szCs w:val="24"/>
        </w:rPr>
        <w:t xml:space="preserve">. </w:t>
      </w:r>
    </w:p>
    <w:p w14:paraId="117AA868" w14:textId="4A6A625F" w:rsidR="0025655F" w:rsidRDefault="0025655F" w:rsidP="007A5FB9">
      <w:pPr>
        <w:spacing w:after="0"/>
        <w:ind w:right="-72"/>
        <w:jc w:val="both"/>
        <w:rPr>
          <w:rFonts w:eastAsia="Garamond" w:cs="Garamond"/>
          <w:szCs w:val="24"/>
        </w:rPr>
      </w:pPr>
    </w:p>
    <w:p w14:paraId="6E4CC52E" w14:textId="77777777" w:rsidR="00EA534F" w:rsidRDefault="00EA534F" w:rsidP="007A5FB9">
      <w:pPr>
        <w:spacing w:after="0"/>
        <w:ind w:right="-72"/>
        <w:jc w:val="both"/>
        <w:rPr>
          <w:rFonts w:eastAsia="Garamond" w:cs="Garamond"/>
          <w:szCs w:val="24"/>
        </w:rPr>
      </w:pPr>
    </w:p>
    <w:p w14:paraId="78DF18B1" w14:textId="4F7CF8EE" w:rsidR="00B1780A" w:rsidRDefault="007A5FB9" w:rsidP="00C97C7C">
      <w:pPr>
        <w:spacing w:after="0"/>
        <w:ind w:right="-72"/>
        <w:jc w:val="both"/>
        <w:rPr>
          <w:rFonts w:eastAsia="Garamond" w:cs="Garamond"/>
          <w:szCs w:val="24"/>
        </w:rPr>
      </w:pPr>
      <w:r w:rsidRPr="007A5FB9">
        <w:rPr>
          <w:rFonts w:eastAsia="Garamond" w:cs="Garamond"/>
          <w:szCs w:val="24"/>
        </w:rPr>
        <w:t>Ces critères sont les suivants :</w:t>
      </w:r>
    </w:p>
    <w:p w14:paraId="07A4E52D" w14:textId="77777777" w:rsidR="00B1780A" w:rsidRPr="00B1780A" w:rsidRDefault="00B1780A" w:rsidP="00B1780A">
      <w:pPr>
        <w:spacing w:after="0"/>
        <w:ind w:left="360" w:right="-72"/>
        <w:jc w:val="both"/>
        <w:rPr>
          <w:rFonts w:eastAsia="Garamond" w:cs="Garamond"/>
          <w:szCs w:val="24"/>
        </w:rPr>
      </w:pPr>
    </w:p>
    <w:p w14:paraId="4B436761" w14:textId="77777777" w:rsidR="00B43761" w:rsidRDefault="00B1780A" w:rsidP="00B1780A">
      <w:pPr>
        <w:spacing w:after="0"/>
        <w:ind w:left="360" w:right="-72"/>
        <w:jc w:val="both"/>
        <w:rPr>
          <w:rFonts w:eastAsia="Garamond" w:cs="Garamond"/>
          <w:szCs w:val="24"/>
        </w:rPr>
      </w:pPr>
      <w:r w:rsidRPr="00B1780A">
        <w:rPr>
          <w:rFonts w:eastAsia="Garamond" w:cs="Garamond"/>
          <w:szCs w:val="24"/>
        </w:rPr>
        <w:t>Adéquation de l’opération avec des stratégies de territoire</w:t>
      </w:r>
      <w:r w:rsidRPr="00B1780A">
        <w:rPr>
          <w:rFonts w:eastAsia="Garamond" w:cs="Garamond"/>
          <w:szCs w:val="24"/>
        </w:rPr>
        <w:tab/>
      </w:r>
    </w:p>
    <w:p w14:paraId="5BF8B734" w14:textId="372B44F3" w:rsidR="00B1780A" w:rsidRPr="00B1780A" w:rsidRDefault="00B43761" w:rsidP="00B1780A">
      <w:pPr>
        <w:spacing w:after="0"/>
        <w:ind w:left="360" w:right="-72"/>
        <w:jc w:val="both"/>
        <w:rPr>
          <w:rFonts w:eastAsia="Garamond" w:cs="Garamond"/>
          <w:szCs w:val="24"/>
        </w:rPr>
      </w:pPr>
      <w:r>
        <w:rPr>
          <w:rFonts w:eastAsia="Garamond" w:cs="Garamond"/>
          <w:szCs w:val="24"/>
        </w:rPr>
        <w:t xml:space="preserve">      </w:t>
      </w:r>
      <w:r w:rsidR="00B1780A" w:rsidRPr="00B1780A">
        <w:rPr>
          <w:rFonts w:eastAsia="Garamond" w:cs="Garamond"/>
          <w:szCs w:val="24"/>
        </w:rPr>
        <w:t xml:space="preserve">0 : sans objet </w:t>
      </w:r>
    </w:p>
    <w:p w14:paraId="6F992725" w14:textId="77777777" w:rsidR="00B1780A" w:rsidRPr="00B1780A" w:rsidRDefault="00B1780A" w:rsidP="00B1780A">
      <w:pPr>
        <w:spacing w:after="0"/>
        <w:ind w:left="360" w:right="-72"/>
        <w:jc w:val="both"/>
        <w:rPr>
          <w:rFonts w:eastAsia="Garamond" w:cs="Garamond"/>
          <w:szCs w:val="24"/>
        </w:rPr>
      </w:pPr>
      <w:r w:rsidRPr="00B1780A">
        <w:rPr>
          <w:rFonts w:eastAsia="Garamond" w:cs="Garamond"/>
          <w:szCs w:val="24"/>
        </w:rPr>
        <w:tab/>
        <w:t xml:space="preserve">2 : complémentarité avec la stratégie </w:t>
      </w:r>
    </w:p>
    <w:p w14:paraId="617FADCD" w14:textId="77777777" w:rsidR="00B1780A" w:rsidRPr="00B1780A" w:rsidRDefault="00B1780A" w:rsidP="00B1780A">
      <w:pPr>
        <w:spacing w:after="0"/>
        <w:ind w:left="360" w:right="-72"/>
        <w:jc w:val="both"/>
        <w:rPr>
          <w:rFonts w:eastAsia="Garamond" w:cs="Garamond"/>
          <w:szCs w:val="24"/>
        </w:rPr>
      </w:pPr>
      <w:r w:rsidRPr="00B1780A">
        <w:rPr>
          <w:rFonts w:eastAsia="Garamond" w:cs="Garamond"/>
          <w:szCs w:val="24"/>
        </w:rPr>
        <w:tab/>
        <w:t xml:space="preserve">4 : bonne adéquation avec la stratégie </w:t>
      </w:r>
    </w:p>
    <w:p w14:paraId="1139B9C6" w14:textId="5EEB560B" w:rsidR="005D73CC" w:rsidRPr="005D73CC" w:rsidRDefault="00B1780A" w:rsidP="005D73CC">
      <w:pPr>
        <w:spacing w:after="0"/>
        <w:ind w:left="360" w:right="-72"/>
        <w:jc w:val="both"/>
        <w:rPr>
          <w:rFonts w:eastAsia="Garamond" w:cs="Garamond"/>
          <w:szCs w:val="24"/>
        </w:rPr>
      </w:pPr>
      <w:r w:rsidRPr="00B1780A">
        <w:rPr>
          <w:rFonts w:eastAsia="Garamond" w:cs="Garamond"/>
          <w:szCs w:val="24"/>
        </w:rPr>
        <w:tab/>
        <w:t xml:space="preserve">6 : intégration officielle dans une stratégie de développement </w:t>
      </w:r>
      <w:r w:rsidR="005D73CC" w:rsidRPr="005D73CC">
        <w:rPr>
          <w:rFonts w:ascii="Times New Roman" w:eastAsia="Garamond" w:hAnsi="Times New Roman" w:cs="Times New Roman"/>
          <w:szCs w:val="24"/>
        </w:rPr>
        <w:t> </w:t>
      </w:r>
      <w:r w:rsidR="005D73CC" w:rsidRPr="005D73CC">
        <w:rPr>
          <w:rFonts w:eastAsia="Garamond" w:cs="Garamond"/>
          <w:szCs w:val="24"/>
        </w:rPr>
        <w:t xml:space="preserve"> </w:t>
      </w:r>
    </w:p>
    <w:p w14:paraId="6E989C0C" w14:textId="77777777" w:rsidR="005D73CC" w:rsidRPr="005D73CC" w:rsidRDefault="005D73CC" w:rsidP="005D73CC">
      <w:pPr>
        <w:spacing w:after="0"/>
        <w:ind w:left="360" w:right="-72"/>
        <w:jc w:val="both"/>
        <w:rPr>
          <w:rFonts w:eastAsia="Garamond" w:cs="Garamond"/>
          <w:szCs w:val="24"/>
        </w:rPr>
      </w:pPr>
    </w:p>
    <w:p w14:paraId="6FA75E42" w14:textId="77777777" w:rsidR="005D73CC" w:rsidRPr="005D73CC" w:rsidRDefault="005D73CC" w:rsidP="005D73CC">
      <w:pPr>
        <w:spacing w:after="0"/>
        <w:ind w:left="360" w:right="-72"/>
        <w:jc w:val="both"/>
        <w:rPr>
          <w:rFonts w:eastAsia="Garamond" w:cs="Garamond"/>
          <w:szCs w:val="24"/>
        </w:rPr>
      </w:pPr>
      <w:r w:rsidRPr="005D73CC">
        <w:rPr>
          <w:rFonts w:eastAsia="Garamond" w:cs="Garamond"/>
          <w:szCs w:val="24"/>
        </w:rPr>
        <w:t>Création d’une valeur ajoutée pour le territoire</w:t>
      </w:r>
      <w:r w:rsidRPr="005D73CC">
        <w:rPr>
          <w:rFonts w:ascii="Times New Roman" w:eastAsia="Garamond" w:hAnsi="Times New Roman" w:cs="Times New Roman"/>
          <w:szCs w:val="24"/>
        </w:rPr>
        <w:t>  </w:t>
      </w:r>
      <w:r w:rsidRPr="005D73CC">
        <w:rPr>
          <w:rFonts w:eastAsia="Garamond" w:cs="Garamond"/>
          <w:szCs w:val="24"/>
        </w:rPr>
        <w:t xml:space="preserve"> </w:t>
      </w:r>
    </w:p>
    <w:p w14:paraId="5B4EE2A3" w14:textId="748CF687" w:rsidR="005D73CC" w:rsidRPr="005D73CC" w:rsidRDefault="005D73CC" w:rsidP="00E778A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pas de valeur ajoutée</w:t>
      </w:r>
      <w:r w:rsidRPr="005D73CC">
        <w:rPr>
          <w:rFonts w:ascii="Times New Roman" w:eastAsia="Garamond" w:hAnsi="Times New Roman" w:cs="Times New Roman"/>
          <w:szCs w:val="24"/>
        </w:rPr>
        <w:t>  </w:t>
      </w:r>
      <w:r w:rsidRPr="005D73CC">
        <w:rPr>
          <w:rFonts w:eastAsia="Garamond" w:cs="Garamond"/>
          <w:szCs w:val="24"/>
        </w:rPr>
        <w:t xml:space="preserve"> </w:t>
      </w:r>
    </w:p>
    <w:p w14:paraId="0B912BE6" w14:textId="77777777" w:rsidR="005D73CC" w:rsidRPr="005D73CC" w:rsidRDefault="005D73CC" w:rsidP="00E778AC">
      <w:pPr>
        <w:spacing w:after="0"/>
        <w:ind w:right="-72" w:firstLine="708"/>
        <w:jc w:val="both"/>
        <w:rPr>
          <w:rFonts w:eastAsia="Garamond" w:cs="Garamond"/>
          <w:szCs w:val="24"/>
        </w:rPr>
      </w:pPr>
      <w:r w:rsidRPr="005D73CC">
        <w:rPr>
          <w:rFonts w:eastAsia="Garamond" w:cs="Garamond"/>
          <w:szCs w:val="24"/>
        </w:rPr>
        <w:t>2</w:t>
      </w:r>
      <w:r w:rsidRPr="005D73CC">
        <w:rPr>
          <w:rFonts w:ascii="Times New Roman" w:eastAsia="Garamond" w:hAnsi="Times New Roman" w:cs="Times New Roman"/>
          <w:szCs w:val="24"/>
        </w:rPr>
        <w:t> </w:t>
      </w:r>
      <w:r w:rsidRPr="005D73CC">
        <w:rPr>
          <w:rFonts w:eastAsia="Garamond" w:cs="Garamond"/>
          <w:szCs w:val="24"/>
        </w:rPr>
        <w:t>: diversification des activités du porteur</w:t>
      </w:r>
      <w:r w:rsidRPr="005D73CC">
        <w:rPr>
          <w:rFonts w:ascii="Times New Roman" w:eastAsia="Garamond" w:hAnsi="Times New Roman" w:cs="Times New Roman"/>
          <w:szCs w:val="24"/>
        </w:rPr>
        <w:t>  </w:t>
      </w:r>
      <w:r w:rsidRPr="005D73CC">
        <w:rPr>
          <w:rFonts w:eastAsia="Garamond" w:cs="Garamond"/>
          <w:szCs w:val="24"/>
        </w:rPr>
        <w:t xml:space="preserve"> </w:t>
      </w:r>
    </w:p>
    <w:p w14:paraId="22AE2E93"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4</w:t>
      </w:r>
      <w:r w:rsidRPr="005D73CC">
        <w:rPr>
          <w:rFonts w:ascii="Times New Roman" w:eastAsia="Garamond" w:hAnsi="Times New Roman" w:cs="Times New Roman"/>
          <w:szCs w:val="24"/>
        </w:rPr>
        <w:t> </w:t>
      </w:r>
      <w:r w:rsidRPr="005D73CC">
        <w:rPr>
          <w:rFonts w:eastAsia="Garamond" w:cs="Garamond"/>
          <w:szCs w:val="24"/>
        </w:rPr>
        <w:t>: diversification + valeur ajoutée pour le territoire</w:t>
      </w:r>
      <w:r w:rsidRPr="005D73CC">
        <w:rPr>
          <w:rFonts w:ascii="Times New Roman" w:eastAsia="Garamond" w:hAnsi="Times New Roman" w:cs="Times New Roman"/>
          <w:szCs w:val="24"/>
        </w:rPr>
        <w:t>  </w:t>
      </w:r>
      <w:r w:rsidRPr="005D73CC">
        <w:rPr>
          <w:rFonts w:eastAsia="Garamond" w:cs="Garamond"/>
          <w:szCs w:val="24"/>
        </w:rPr>
        <w:t xml:space="preserve"> </w:t>
      </w:r>
    </w:p>
    <w:p w14:paraId="1EB55A5E" w14:textId="3930DD7F" w:rsidR="005D73CC" w:rsidRPr="005D73CC" w:rsidRDefault="005D73CC" w:rsidP="00E778AC">
      <w:pPr>
        <w:spacing w:after="0"/>
        <w:ind w:right="-72" w:firstLine="708"/>
        <w:jc w:val="both"/>
        <w:rPr>
          <w:rFonts w:eastAsia="Garamond" w:cs="Garamond"/>
          <w:szCs w:val="24"/>
        </w:rPr>
      </w:pPr>
      <w:r w:rsidRPr="005D73CC">
        <w:rPr>
          <w:rFonts w:eastAsia="Garamond" w:cs="Garamond"/>
          <w:szCs w:val="24"/>
        </w:rPr>
        <w:t>6</w:t>
      </w:r>
      <w:r w:rsidRPr="005D73CC">
        <w:rPr>
          <w:rFonts w:ascii="Times New Roman" w:eastAsia="Garamond" w:hAnsi="Times New Roman" w:cs="Times New Roman"/>
          <w:szCs w:val="24"/>
        </w:rPr>
        <w:t> </w:t>
      </w:r>
      <w:r w:rsidRPr="005D73CC">
        <w:rPr>
          <w:rFonts w:eastAsia="Garamond" w:cs="Garamond"/>
          <w:szCs w:val="24"/>
        </w:rPr>
        <w:t>: innovation</w:t>
      </w:r>
      <w:r w:rsidRPr="005D73CC">
        <w:rPr>
          <w:rFonts w:ascii="Times New Roman" w:eastAsia="Garamond" w:hAnsi="Times New Roman" w:cs="Times New Roman"/>
          <w:szCs w:val="24"/>
        </w:rPr>
        <w:t>  </w:t>
      </w:r>
      <w:r w:rsidRPr="005D73CC">
        <w:rPr>
          <w:rFonts w:eastAsia="Garamond" w:cs="Garamond"/>
          <w:szCs w:val="24"/>
        </w:rPr>
        <w:t xml:space="preserve"> </w:t>
      </w:r>
    </w:p>
    <w:p w14:paraId="2E588C69" w14:textId="77777777" w:rsidR="005D73CC" w:rsidRPr="005D73CC" w:rsidRDefault="005D73CC" w:rsidP="005D73CC">
      <w:pPr>
        <w:spacing w:after="0"/>
        <w:ind w:left="360" w:right="-72"/>
        <w:jc w:val="both"/>
        <w:rPr>
          <w:rFonts w:eastAsia="Garamond" w:cs="Garamond"/>
          <w:szCs w:val="24"/>
        </w:rPr>
      </w:pPr>
    </w:p>
    <w:p w14:paraId="160F5DD5" w14:textId="77777777" w:rsidR="005D73CC" w:rsidRPr="005D73CC" w:rsidRDefault="005D73CC" w:rsidP="005D73CC">
      <w:pPr>
        <w:spacing w:after="0"/>
        <w:ind w:left="360" w:right="-72"/>
        <w:jc w:val="both"/>
        <w:rPr>
          <w:rFonts w:eastAsia="Garamond" w:cs="Garamond"/>
          <w:szCs w:val="24"/>
        </w:rPr>
      </w:pPr>
      <w:r w:rsidRPr="005D73CC">
        <w:rPr>
          <w:rFonts w:ascii="Times New Roman" w:eastAsia="Garamond" w:hAnsi="Times New Roman" w:cs="Times New Roman"/>
          <w:szCs w:val="24"/>
        </w:rPr>
        <w:t> </w:t>
      </w:r>
      <w:r w:rsidRPr="005D73CC">
        <w:rPr>
          <w:rFonts w:eastAsia="Garamond" w:cs="Garamond"/>
          <w:szCs w:val="24"/>
        </w:rPr>
        <w:t>Valorisation de produits et savoir-faire locaux</w:t>
      </w:r>
      <w:r w:rsidRPr="005D73CC">
        <w:rPr>
          <w:rFonts w:ascii="Times New Roman" w:eastAsia="Garamond" w:hAnsi="Times New Roman" w:cs="Times New Roman"/>
          <w:szCs w:val="24"/>
        </w:rPr>
        <w:t> </w:t>
      </w:r>
      <w:r w:rsidRPr="005D73CC">
        <w:rPr>
          <w:rFonts w:eastAsia="Garamond" w:cs="Garamond"/>
          <w:szCs w:val="24"/>
        </w:rPr>
        <w:t xml:space="preserve"> </w:t>
      </w:r>
    </w:p>
    <w:p w14:paraId="6F344C84"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sans objet</w:t>
      </w:r>
      <w:r w:rsidRPr="005D73CC">
        <w:rPr>
          <w:rFonts w:ascii="Times New Roman" w:eastAsia="Garamond" w:hAnsi="Times New Roman" w:cs="Times New Roman"/>
          <w:szCs w:val="24"/>
        </w:rPr>
        <w:t>  </w:t>
      </w:r>
      <w:r w:rsidRPr="005D73CC">
        <w:rPr>
          <w:rFonts w:eastAsia="Garamond" w:cs="Garamond"/>
          <w:szCs w:val="24"/>
        </w:rPr>
        <w:t xml:space="preserve"> </w:t>
      </w:r>
    </w:p>
    <w:p w14:paraId="186EE553"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3</w:t>
      </w:r>
      <w:r w:rsidRPr="005D73CC">
        <w:rPr>
          <w:rFonts w:ascii="Times New Roman" w:eastAsia="Garamond" w:hAnsi="Times New Roman" w:cs="Times New Roman"/>
          <w:szCs w:val="24"/>
        </w:rPr>
        <w:t> </w:t>
      </w:r>
      <w:r w:rsidRPr="005D73CC">
        <w:rPr>
          <w:rFonts w:eastAsia="Garamond" w:cs="Garamond"/>
          <w:szCs w:val="24"/>
        </w:rPr>
        <w:t xml:space="preserve">:  intégration d’un produit ou ‘un savoir faire </w:t>
      </w:r>
    </w:p>
    <w:p w14:paraId="19E68B8F"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6</w:t>
      </w:r>
      <w:r w:rsidRPr="005D73CC">
        <w:rPr>
          <w:rFonts w:ascii="Times New Roman" w:eastAsia="Garamond" w:hAnsi="Times New Roman" w:cs="Times New Roman"/>
          <w:szCs w:val="24"/>
        </w:rPr>
        <w:t> </w:t>
      </w:r>
      <w:r w:rsidRPr="005D73CC">
        <w:rPr>
          <w:rFonts w:eastAsia="Garamond" w:cs="Garamond"/>
          <w:szCs w:val="24"/>
        </w:rPr>
        <w:t xml:space="preserve">: intégration et mise en valeur de plusieurs produits ou de savoir faire </w:t>
      </w:r>
    </w:p>
    <w:p w14:paraId="22134299" w14:textId="776FDFB8" w:rsidR="005D73CC" w:rsidRPr="005D73CC" w:rsidRDefault="005D73CC" w:rsidP="00E778AC">
      <w:pPr>
        <w:spacing w:after="0"/>
        <w:ind w:right="-72" w:firstLine="708"/>
        <w:jc w:val="both"/>
        <w:rPr>
          <w:rFonts w:eastAsia="Garamond" w:cs="Garamond"/>
          <w:szCs w:val="24"/>
        </w:rPr>
      </w:pPr>
      <w:r w:rsidRPr="005D73CC">
        <w:rPr>
          <w:rFonts w:eastAsia="Garamond" w:cs="Garamond"/>
          <w:szCs w:val="24"/>
        </w:rPr>
        <w:t>9</w:t>
      </w:r>
      <w:r w:rsidRPr="005D73CC">
        <w:rPr>
          <w:rFonts w:ascii="Times New Roman" w:eastAsia="Garamond" w:hAnsi="Times New Roman" w:cs="Times New Roman"/>
          <w:szCs w:val="24"/>
        </w:rPr>
        <w:t> </w:t>
      </w:r>
      <w:r w:rsidRPr="005D73CC">
        <w:rPr>
          <w:rFonts w:eastAsia="Garamond" w:cs="Garamond"/>
          <w:szCs w:val="24"/>
        </w:rPr>
        <w:t xml:space="preserve">: intégration et mise en valeur de plusieurs produits ou de savoir-faire oublié ou abandonné </w:t>
      </w:r>
    </w:p>
    <w:p w14:paraId="39B5E977" w14:textId="41DFA7EF" w:rsidR="005D73CC" w:rsidRPr="005D73CC" w:rsidRDefault="005D73CC" w:rsidP="00E778AC">
      <w:pPr>
        <w:spacing w:after="0"/>
        <w:ind w:right="-72"/>
        <w:jc w:val="both"/>
        <w:rPr>
          <w:rFonts w:eastAsia="Garamond" w:cs="Garamond"/>
          <w:szCs w:val="24"/>
        </w:rPr>
      </w:pPr>
    </w:p>
    <w:p w14:paraId="12CA4BAE" w14:textId="77777777" w:rsidR="005D73CC" w:rsidRPr="005D73CC" w:rsidRDefault="005D73CC" w:rsidP="005D73CC">
      <w:pPr>
        <w:spacing w:after="0"/>
        <w:ind w:left="360" w:right="-72"/>
        <w:jc w:val="both"/>
        <w:rPr>
          <w:rFonts w:eastAsia="Garamond" w:cs="Garamond"/>
          <w:szCs w:val="24"/>
        </w:rPr>
      </w:pPr>
      <w:r w:rsidRPr="005D73CC">
        <w:rPr>
          <w:rFonts w:eastAsia="Garamond" w:cs="Garamond"/>
          <w:szCs w:val="24"/>
        </w:rPr>
        <w:t xml:space="preserve">Valorisation du patrimoine naturel ou culturel </w:t>
      </w:r>
    </w:p>
    <w:p w14:paraId="24E1EE95"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sans objet</w:t>
      </w:r>
      <w:r w:rsidRPr="005D73CC">
        <w:rPr>
          <w:rFonts w:ascii="Times New Roman" w:eastAsia="Garamond" w:hAnsi="Times New Roman" w:cs="Times New Roman"/>
          <w:szCs w:val="24"/>
        </w:rPr>
        <w:t> </w:t>
      </w:r>
      <w:r w:rsidRPr="005D73CC">
        <w:rPr>
          <w:rFonts w:eastAsia="Garamond" w:cs="Garamond"/>
          <w:szCs w:val="24"/>
        </w:rPr>
        <w:t xml:space="preserve"> </w:t>
      </w:r>
    </w:p>
    <w:p w14:paraId="3B8B7061"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3</w:t>
      </w:r>
      <w:r w:rsidRPr="005D73CC">
        <w:rPr>
          <w:rFonts w:ascii="Times New Roman" w:eastAsia="Garamond" w:hAnsi="Times New Roman" w:cs="Times New Roman"/>
          <w:szCs w:val="24"/>
        </w:rPr>
        <w:t> </w:t>
      </w:r>
      <w:r w:rsidRPr="005D73CC">
        <w:rPr>
          <w:rFonts w:eastAsia="Garamond" w:cs="Garamond"/>
          <w:szCs w:val="24"/>
        </w:rPr>
        <w:t xml:space="preserve">:  intégration d’une valorisation du patrimoine naturel ou culturel </w:t>
      </w:r>
    </w:p>
    <w:p w14:paraId="0D73D0D3" w14:textId="77777777" w:rsidR="00E778AC" w:rsidRDefault="005D73CC" w:rsidP="00E778AC">
      <w:pPr>
        <w:spacing w:after="0"/>
        <w:ind w:right="-72" w:firstLine="708"/>
        <w:jc w:val="both"/>
        <w:rPr>
          <w:rFonts w:eastAsia="Garamond" w:cs="Garamond"/>
          <w:szCs w:val="24"/>
        </w:rPr>
      </w:pPr>
      <w:r w:rsidRPr="005D73CC">
        <w:rPr>
          <w:rFonts w:eastAsia="Garamond" w:cs="Garamond"/>
          <w:szCs w:val="24"/>
        </w:rPr>
        <w:t>6</w:t>
      </w:r>
      <w:r w:rsidRPr="005D73CC">
        <w:rPr>
          <w:rFonts w:ascii="Times New Roman" w:eastAsia="Garamond" w:hAnsi="Times New Roman" w:cs="Times New Roman"/>
          <w:szCs w:val="24"/>
        </w:rPr>
        <w:t> </w:t>
      </w:r>
      <w:r w:rsidRPr="005D73CC">
        <w:rPr>
          <w:rFonts w:eastAsia="Garamond" w:cs="Garamond"/>
          <w:szCs w:val="24"/>
        </w:rPr>
        <w:t xml:space="preserve">:  intégration d’une valorisation du patrimoine naturel et culturel </w:t>
      </w:r>
    </w:p>
    <w:p w14:paraId="0CB59888" w14:textId="4A7F3728" w:rsidR="005D73CC" w:rsidRPr="005D73CC" w:rsidRDefault="005D73CC" w:rsidP="00E778AC">
      <w:pPr>
        <w:spacing w:after="0"/>
        <w:ind w:right="-72" w:firstLine="708"/>
        <w:jc w:val="both"/>
        <w:rPr>
          <w:rFonts w:eastAsia="Garamond" w:cs="Garamond"/>
          <w:szCs w:val="24"/>
        </w:rPr>
      </w:pPr>
      <w:r w:rsidRPr="005D73CC">
        <w:rPr>
          <w:rFonts w:eastAsia="Garamond" w:cs="Garamond"/>
          <w:szCs w:val="24"/>
        </w:rPr>
        <w:t>9</w:t>
      </w:r>
      <w:r w:rsidRPr="005D73CC">
        <w:rPr>
          <w:rFonts w:ascii="Times New Roman" w:eastAsia="Garamond" w:hAnsi="Times New Roman" w:cs="Times New Roman"/>
          <w:szCs w:val="24"/>
        </w:rPr>
        <w:t> </w:t>
      </w:r>
      <w:r w:rsidRPr="005D73CC">
        <w:rPr>
          <w:rFonts w:eastAsia="Garamond" w:cs="Garamond"/>
          <w:szCs w:val="24"/>
        </w:rPr>
        <w:t xml:space="preserve">: intégration d’une valorisation du patrimoine naturel et culturel oublié ou abandonné </w:t>
      </w:r>
      <w:r w:rsidRPr="005D73CC">
        <w:rPr>
          <w:rFonts w:ascii="Times New Roman" w:eastAsia="Garamond" w:hAnsi="Times New Roman" w:cs="Times New Roman"/>
          <w:szCs w:val="24"/>
        </w:rPr>
        <w:t> </w:t>
      </w:r>
      <w:r w:rsidRPr="005D73CC">
        <w:rPr>
          <w:rFonts w:eastAsia="Garamond" w:cs="Garamond"/>
          <w:szCs w:val="24"/>
        </w:rPr>
        <w:t xml:space="preserve"> </w:t>
      </w:r>
    </w:p>
    <w:p w14:paraId="2DA9622A" w14:textId="77777777" w:rsidR="005D73CC" w:rsidRPr="005D73CC" w:rsidRDefault="005D73CC" w:rsidP="005D73CC">
      <w:pPr>
        <w:spacing w:after="0"/>
        <w:ind w:left="360" w:right="-72"/>
        <w:jc w:val="both"/>
        <w:rPr>
          <w:rFonts w:eastAsia="Garamond" w:cs="Garamond"/>
          <w:szCs w:val="24"/>
        </w:rPr>
      </w:pPr>
    </w:p>
    <w:p w14:paraId="5627A70B" w14:textId="77777777" w:rsidR="005D73CC" w:rsidRPr="005D73CC" w:rsidRDefault="005D73CC" w:rsidP="005D73CC">
      <w:pPr>
        <w:spacing w:after="0"/>
        <w:ind w:left="360" w:right="-72"/>
        <w:jc w:val="both"/>
        <w:rPr>
          <w:rFonts w:eastAsia="Garamond" w:cs="Garamond"/>
          <w:szCs w:val="24"/>
        </w:rPr>
      </w:pPr>
      <w:r w:rsidRPr="005D73CC">
        <w:rPr>
          <w:rFonts w:eastAsia="Garamond" w:cs="Garamond"/>
          <w:szCs w:val="24"/>
        </w:rPr>
        <w:t>Intégration d’un volet environnemental</w:t>
      </w:r>
      <w:r w:rsidRPr="005D73CC">
        <w:rPr>
          <w:rFonts w:ascii="Times New Roman" w:eastAsia="Garamond" w:hAnsi="Times New Roman" w:cs="Times New Roman"/>
          <w:szCs w:val="24"/>
        </w:rPr>
        <w:t>  </w:t>
      </w:r>
      <w:r w:rsidRPr="005D73CC">
        <w:rPr>
          <w:rFonts w:eastAsia="Garamond" w:cs="Garamond"/>
          <w:szCs w:val="24"/>
        </w:rPr>
        <w:t xml:space="preserve"> </w:t>
      </w:r>
    </w:p>
    <w:p w14:paraId="3C6E975D"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pas de volet environnemental</w:t>
      </w:r>
      <w:r w:rsidRPr="005D73CC">
        <w:rPr>
          <w:rFonts w:ascii="Times New Roman" w:eastAsia="Garamond" w:hAnsi="Times New Roman" w:cs="Times New Roman"/>
          <w:szCs w:val="24"/>
        </w:rPr>
        <w:t>  </w:t>
      </w:r>
      <w:r w:rsidRPr="005D73CC">
        <w:rPr>
          <w:rFonts w:eastAsia="Garamond" w:cs="Garamond"/>
          <w:szCs w:val="24"/>
        </w:rPr>
        <w:t xml:space="preserve"> </w:t>
      </w:r>
    </w:p>
    <w:p w14:paraId="202976FE"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3</w:t>
      </w:r>
      <w:r w:rsidRPr="005D73CC">
        <w:rPr>
          <w:rFonts w:ascii="Times New Roman" w:eastAsia="Garamond" w:hAnsi="Times New Roman" w:cs="Times New Roman"/>
          <w:szCs w:val="24"/>
        </w:rPr>
        <w:t> </w:t>
      </w:r>
      <w:r w:rsidRPr="005D73CC">
        <w:rPr>
          <w:rFonts w:eastAsia="Garamond" w:cs="Garamond"/>
          <w:szCs w:val="24"/>
        </w:rPr>
        <w:t>: intégration d’un volet environnemental minimal</w:t>
      </w:r>
      <w:r w:rsidRPr="005D73CC">
        <w:rPr>
          <w:rFonts w:ascii="Times New Roman" w:eastAsia="Garamond" w:hAnsi="Times New Roman" w:cs="Times New Roman"/>
          <w:szCs w:val="24"/>
        </w:rPr>
        <w:t>  </w:t>
      </w:r>
      <w:r w:rsidRPr="005D73CC">
        <w:rPr>
          <w:rFonts w:eastAsia="Garamond" w:cs="Garamond"/>
          <w:szCs w:val="24"/>
        </w:rPr>
        <w:t xml:space="preserve"> </w:t>
      </w:r>
    </w:p>
    <w:p w14:paraId="775CB599"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6</w:t>
      </w:r>
      <w:r w:rsidRPr="005D73CC">
        <w:rPr>
          <w:rFonts w:ascii="Times New Roman" w:eastAsia="Garamond" w:hAnsi="Times New Roman" w:cs="Times New Roman"/>
          <w:szCs w:val="24"/>
        </w:rPr>
        <w:t> </w:t>
      </w:r>
      <w:r w:rsidRPr="005D73CC">
        <w:rPr>
          <w:rFonts w:eastAsia="Garamond" w:cs="Garamond"/>
          <w:szCs w:val="24"/>
        </w:rPr>
        <w:t>: impact environnemental réduit et contrôlé</w:t>
      </w:r>
      <w:r w:rsidRPr="005D73CC">
        <w:rPr>
          <w:rFonts w:ascii="Times New Roman" w:eastAsia="Garamond" w:hAnsi="Times New Roman" w:cs="Times New Roman"/>
          <w:szCs w:val="24"/>
        </w:rPr>
        <w:t>  </w:t>
      </w:r>
      <w:r w:rsidRPr="005D73CC">
        <w:rPr>
          <w:rFonts w:eastAsia="Garamond" w:cs="Garamond"/>
          <w:szCs w:val="24"/>
        </w:rPr>
        <w:t xml:space="preserve"> </w:t>
      </w:r>
    </w:p>
    <w:p w14:paraId="226BA3A4" w14:textId="0F4F7C35" w:rsidR="005D73CC" w:rsidRPr="005D73CC" w:rsidRDefault="005D73CC" w:rsidP="00C97C7C">
      <w:pPr>
        <w:spacing w:after="0"/>
        <w:ind w:right="-72" w:firstLine="708"/>
        <w:jc w:val="both"/>
        <w:rPr>
          <w:rFonts w:eastAsia="Garamond" w:cs="Garamond"/>
          <w:szCs w:val="24"/>
        </w:rPr>
      </w:pPr>
      <w:r w:rsidRPr="005D73CC">
        <w:rPr>
          <w:rFonts w:eastAsia="Garamond" w:cs="Garamond"/>
          <w:szCs w:val="24"/>
        </w:rPr>
        <w:t>9</w:t>
      </w:r>
      <w:r w:rsidRPr="005D73CC">
        <w:rPr>
          <w:rFonts w:ascii="Times New Roman" w:eastAsia="Garamond" w:hAnsi="Times New Roman" w:cs="Times New Roman"/>
          <w:szCs w:val="24"/>
        </w:rPr>
        <w:t> </w:t>
      </w:r>
      <w:r w:rsidRPr="005D73CC">
        <w:rPr>
          <w:rFonts w:eastAsia="Garamond" w:cs="Garamond"/>
          <w:szCs w:val="24"/>
        </w:rPr>
        <w:t>: projet labellisé</w:t>
      </w:r>
      <w:r w:rsidRPr="005D73CC">
        <w:rPr>
          <w:rFonts w:ascii="Times New Roman" w:eastAsia="Garamond" w:hAnsi="Times New Roman" w:cs="Times New Roman"/>
          <w:szCs w:val="24"/>
        </w:rPr>
        <w:t>  </w:t>
      </w:r>
      <w:r w:rsidRPr="005D73CC">
        <w:rPr>
          <w:rFonts w:eastAsia="Garamond" w:cs="Garamond"/>
          <w:szCs w:val="24"/>
        </w:rPr>
        <w:t xml:space="preserve"> </w:t>
      </w:r>
    </w:p>
    <w:p w14:paraId="190E6C20" w14:textId="01327C1C" w:rsidR="005D73CC" w:rsidRPr="005D73CC" w:rsidRDefault="005D73CC" w:rsidP="00E778AC">
      <w:pPr>
        <w:spacing w:after="0"/>
        <w:ind w:right="-72"/>
        <w:jc w:val="both"/>
        <w:rPr>
          <w:rFonts w:eastAsia="Garamond" w:cs="Garamond"/>
          <w:szCs w:val="24"/>
        </w:rPr>
      </w:pPr>
    </w:p>
    <w:p w14:paraId="5956BF12" w14:textId="77777777" w:rsidR="005D73CC" w:rsidRPr="005D73CC" w:rsidRDefault="005D73CC" w:rsidP="005D73CC">
      <w:pPr>
        <w:spacing w:after="0"/>
        <w:ind w:left="360" w:right="-72"/>
        <w:jc w:val="both"/>
        <w:rPr>
          <w:rFonts w:eastAsia="Garamond" w:cs="Garamond"/>
          <w:szCs w:val="24"/>
        </w:rPr>
      </w:pPr>
      <w:r w:rsidRPr="005D73CC">
        <w:rPr>
          <w:rFonts w:eastAsia="Garamond" w:cs="Garamond"/>
          <w:szCs w:val="24"/>
        </w:rPr>
        <w:t>Caractère innovant du projet</w:t>
      </w:r>
      <w:r w:rsidRPr="005D73CC">
        <w:rPr>
          <w:rFonts w:ascii="Times New Roman" w:eastAsia="Garamond" w:hAnsi="Times New Roman" w:cs="Times New Roman"/>
          <w:szCs w:val="24"/>
        </w:rPr>
        <w:t>  </w:t>
      </w:r>
      <w:r w:rsidRPr="005D73CC">
        <w:rPr>
          <w:rFonts w:eastAsia="Garamond" w:cs="Garamond"/>
          <w:szCs w:val="24"/>
        </w:rPr>
        <w:t xml:space="preserve"> </w:t>
      </w:r>
    </w:p>
    <w:p w14:paraId="6F57F2FC"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aucun aspect innovant ou expérimental</w:t>
      </w:r>
      <w:r w:rsidRPr="005D73CC">
        <w:rPr>
          <w:rFonts w:ascii="Times New Roman" w:eastAsia="Garamond" w:hAnsi="Times New Roman" w:cs="Times New Roman"/>
          <w:szCs w:val="24"/>
        </w:rPr>
        <w:t>  </w:t>
      </w:r>
      <w:r w:rsidRPr="005D73CC">
        <w:rPr>
          <w:rFonts w:eastAsia="Garamond" w:cs="Garamond"/>
          <w:szCs w:val="24"/>
        </w:rPr>
        <w:t xml:space="preserve"> </w:t>
      </w:r>
    </w:p>
    <w:p w14:paraId="7C9506B8"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lastRenderedPageBreak/>
        <w:t>1</w:t>
      </w:r>
      <w:r w:rsidRPr="005D73CC">
        <w:rPr>
          <w:rFonts w:ascii="Times New Roman" w:eastAsia="Garamond" w:hAnsi="Times New Roman" w:cs="Times New Roman"/>
          <w:szCs w:val="24"/>
        </w:rPr>
        <w:t> </w:t>
      </w:r>
      <w:r w:rsidRPr="005D73CC">
        <w:rPr>
          <w:rFonts w:eastAsia="Garamond" w:cs="Garamond"/>
          <w:szCs w:val="24"/>
        </w:rPr>
        <w:t>: caractère innovant ou expérimental dans l’un des aspects</w:t>
      </w:r>
      <w:r w:rsidRPr="005D73CC">
        <w:rPr>
          <w:rFonts w:ascii="Times New Roman" w:eastAsia="Garamond" w:hAnsi="Times New Roman" w:cs="Times New Roman"/>
          <w:szCs w:val="24"/>
        </w:rPr>
        <w:t> </w:t>
      </w:r>
      <w:r w:rsidRPr="005D73CC">
        <w:rPr>
          <w:rFonts w:eastAsia="Garamond" w:cs="Garamond"/>
          <w:szCs w:val="24"/>
        </w:rPr>
        <w:t xml:space="preserve"> </w:t>
      </w:r>
    </w:p>
    <w:p w14:paraId="554DA8F0"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2</w:t>
      </w:r>
      <w:r w:rsidRPr="005D73CC">
        <w:rPr>
          <w:rFonts w:ascii="Times New Roman" w:eastAsia="Garamond" w:hAnsi="Times New Roman" w:cs="Times New Roman"/>
          <w:szCs w:val="24"/>
        </w:rPr>
        <w:t> </w:t>
      </w:r>
      <w:r w:rsidRPr="005D73CC">
        <w:rPr>
          <w:rFonts w:eastAsia="Garamond" w:cs="Garamond"/>
          <w:szCs w:val="24"/>
        </w:rPr>
        <w:t>: caractère innovant ou expérimental dans plusieurs aspects</w:t>
      </w:r>
      <w:r w:rsidRPr="005D73CC">
        <w:rPr>
          <w:rFonts w:ascii="Times New Roman" w:eastAsia="Garamond" w:hAnsi="Times New Roman" w:cs="Times New Roman"/>
          <w:szCs w:val="24"/>
        </w:rPr>
        <w:t> </w:t>
      </w:r>
      <w:r w:rsidRPr="005D73CC">
        <w:rPr>
          <w:rFonts w:eastAsia="Garamond" w:cs="Garamond"/>
          <w:szCs w:val="24"/>
        </w:rPr>
        <w:t xml:space="preserve"> </w:t>
      </w:r>
    </w:p>
    <w:p w14:paraId="797B80BB" w14:textId="1BD1A903" w:rsidR="005D73CC" w:rsidRPr="005D73CC" w:rsidRDefault="005D73CC" w:rsidP="00C97C7C">
      <w:pPr>
        <w:spacing w:after="0"/>
        <w:ind w:right="-72" w:firstLine="708"/>
        <w:jc w:val="both"/>
        <w:rPr>
          <w:rFonts w:eastAsia="Garamond" w:cs="Garamond"/>
          <w:szCs w:val="24"/>
        </w:rPr>
      </w:pPr>
      <w:r w:rsidRPr="005D73CC">
        <w:rPr>
          <w:rFonts w:eastAsia="Garamond" w:cs="Garamond"/>
          <w:szCs w:val="24"/>
        </w:rPr>
        <w:t>3</w:t>
      </w:r>
      <w:r w:rsidRPr="005D73CC">
        <w:rPr>
          <w:rFonts w:ascii="Times New Roman" w:eastAsia="Garamond" w:hAnsi="Times New Roman" w:cs="Times New Roman"/>
          <w:szCs w:val="24"/>
        </w:rPr>
        <w:t> </w:t>
      </w:r>
      <w:r w:rsidRPr="005D73CC">
        <w:rPr>
          <w:rFonts w:eastAsia="Garamond" w:cs="Garamond"/>
          <w:szCs w:val="24"/>
        </w:rPr>
        <w:t>: caractère innovant, durable et transférable</w:t>
      </w:r>
      <w:r w:rsidRPr="005D73CC">
        <w:rPr>
          <w:rFonts w:ascii="Times New Roman" w:eastAsia="Garamond" w:hAnsi="Times New Roman" w:cs="Times New Roman"/>
          <w:szCs w:val="24"/>
        </w:rPr>
        <w:t>   </w:t>
      </w:r>
      <w:r w:rsidRPr="005D73CC">
        <w:rPr>
          <w:rFonts w:eastAsia="Garamond" w:cs="Garamond"/>
          <w:szCs w:val="24"/>
        </w:rPr>
        <w:t xml:space="preserve"> </w:t>
      </w:r>
    </w:p>
    <w:p w14:paraId="12067A9A" w14:textId="77777777" w:rsidR="005D73CC" w:rsidRPr="005D73CC" w:rsidRDefault="005D73CC" w:rsidP="005D73CC">
      <w:pPr>
        <w:spacing w:after="0"/>
        <w:ind w:left="360" w:right="-72"/>
        <w:jc w:val="both"/>
        <w:rPr>
          <w:rFonts w:eastAsia="Garamond" w:cs="Garamond"/>
          <w:szCs w:val="24"/>
        </w:rPr>
      </w:pPr>
    </w:p>
    <w:p w14:paraId="1D9A1261" w14:textId="77777777" w:rsidR="005D73CC" w:rsidRPr="005D73CC" w:rsidRDefault="005D73CC" w:rsidP="005D73CC">
      <w:pPr>
        <w:spacing w:after="0"/>
        <w:ind w:left="360" w:right="-72"/>
        <w:jc w:val="both"/>
        <w:rPr>
          <w:rFonts w:eastAsia="Garamond" w:cs="Garamond"/>
          <w:szCs w:val="24"/>
        </w:rPr>
      </w:pPr>
      <w:r w:rsidRPr="005D73CC">
        <w:rPr>
          <w:rFonts w:eastAsia="Garamond" w:cs="Garamond"/>
          <w:szCs w:val="24"/>
        </w:rPr>
        <w:t>Nombre d’emplois potentiellement créés</w:t>
      </w:r>
      <w:r w:rsidRPr="005D73CC">
        <w:rPr>
          <w:rFonts w:ascii="Times New Roman" w:eastAsia="Garamond" w:hAnsi="Times New Roman" w:cs="Times New Roman"/>
          <w:szCs w:val="24"/>
        </w:rPr>
        <w:t>  </w:t>
      </w:r>
      <w:r w:rsidRPr="005D73CC">
        <w:rPr>
          <w:rFonts w:eastAsia="Garamond" w:cs="Garamond"/>
          <w:szCs w:val="24"/>
        </w:rPr>
        <w:t xml:space="preserve"> </w:t>
      </w:r>
    </w:p>
    <w:p w14:paraId="52C919A4"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aucune création d’emploi</w:t>
      </w:r>
      <w:r w:rsidRPr="005D73CC">
        <w:rPr>
          <w:rFonts w:ascii="Times New Roman" w:eastAsia="Garamond" w:hAnsi="Times New Roman" w:cs="Times New Roman"/>
          <w:szCs w:val="24"/>
        </w:rPr>
        <w:t>  </w:t>
      </w:r>
      <w:r w:rsidRPr="005D73CC">
        <w:rPr>
          <w:rFonts w:eastAsia="Garamond" w:cs="Garamond"/>
          <w:szCs w:val="24"/>
        </w:rPr>
        <w:t xml:space="preserve"> </w:t>
      </w:r>
    </w:p>
    <w:p w14:paraId="4FAB90FE"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1</w:t>
      </w:r>
      <w:r w:rsidRPr="005D73CC">
        <w:rPr>
          <w:rFonts w:ascii="Times New Roman" w:eastAsia="Garamond" w:hAnsi="Times New Roman" w:cs="Times New Roman"/>
          <w:szCs w:val="24"/>
        </w:rPr>
        <w:t> </w:t>
      </w:r>
      <w:r w:rsidRPr="005D73CC">
        <w:rPr>
          <w:rFonts w:eastAsia="Garamond" w:cs="Garamond"/>
          <w:szCs w:val="24"/>
        </w:rPr>
        <w:t>: création d’emploi pour le bénéficiaire</w:t>
      </w:r>
      <w:r w:rsidRPr="005D73CC">
        <w:rPr>
          <w:rFonts w:ascii="Times New Roman" w:eastAsia="Garamond" w:hAnsi="Times New Roman" w:cs="Times New Roman"/>
          <w:szCs w:val="24"/>
        </w:rPr>
        <w:t>  </w:t>
      </w:r>
      <w:r w:rsidRPr="005D73CC">
        <w:rPr>
          <w:rFonts w:eastAsia="Garamond" w:cs="Garamond"/>
          <w:szCs w:val="24"/>
        </w:rPr>
        <w:t xml:space="preserve"> </w:t>
      </w:r>
    </w:p>
    <w:p w14:paraId="59A73687"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2</w:t>
      </w:r>
      <w:r w:rsidRPr="005D73CC">
        <w:rPr>
          <w:rFonts w:ascii="Times New Roman" w:eastAsia="Garamond" w:hAnsi="Times New Roman" w:cs="Times New Roman"/>
          <w:szCs w:val="24"/>
        </w:rPr>
        <w:t> </w:t>
      </w:r>
      <w:r w:rsidRPr="005D73CC">
        <w:rPr>
          <w:rFonts w:eastAsia="Garamond" w:cs="Garamond"/>
          <w:szCs w:val="24"/>
        </w:rPr>
        <w:t>: 1 emploi créé</w:t>
      </w:r>
      <w:r w:rsidRPr="005D73CC">
        <w:rPr>
          <w:rFonts w:ascii="Times New Roman" w:eastAsia="Garamond" w:hAnsi="Times New Roman" w:cs="Times New Roman"/>
          <w:szCs w:val="24"/>
        </w:rPr>
        <w:t>  </w:t>
      </w:r>
      <w:r w:rsidRPr="005D73CC">
        <w:rPr>
          <w:rFonts w:eastAsia="Garamond" w:cs="Garamond"/>
          <w:szCs w:val="24"/>
        </w:rPr>
        <w:t xml:space="preserve"> </w:t>
      </w:r>
    </w:p>
    <w:p w14:paraId="6A66AD32" w14:textId="787C7526" w:rsidR="005D73CC" w:rsidRPr="005D73CC" w:rsidRDefault="005D73CC" w:rsidP="00C97C7C">
      <w:pPr>
        <w:spacing w:after="0"/>
        <w:ind w:right="-72" w:firstLine="708"/>
        <w:jc w:val="both"/>
        <w:rPr>
          <w:rFonts w:eastAsia="Garamond" w:cs="Garamond"/>
          <w:szCs w:val="24"/>
        </w:rPr>
      </w:pPr>
      <w:r w:rsidRPr="005D73CC">
        <w:rPr>
          <w:rFonts w:eastAsia="Garamond" w:cs="Garamond"/>
          <w:szCs w:val="24"/>
        </w:rPr>
        <w:t>3</w:t>
      </w:r>
      <w:r w:rsidRPr="005D73CC">
        <w:rPr>
          <w:rFonts w:ascii="Times New Roman" w:eastAsia="Garamond" w:hAnsi="Times New Roman" w:cs="Times New Roman"/>
          <w:szCs w:val="24"/>
        </w:rPr>
        <w:t> </w:t>
      </w:r>
      <w:r w:rsidRPr="005D73CC">
        <w:rPr>
          <w:rFonts w:eastAsia="Garamond" w:cs="Garamond"/>
          <w:szCs w:val="24"/>
        </w:rPr>
        <w:t>: 2 emplois et plus</w:t>
      </w:r>
      <w:r w:rsidRPr="005D73CC">
        <w:rPr>
          <w:rFonts w:ascii="Times New Roman" w:eastAsia="Garamond" w:hAnsi="Times New Roman" w:cs="Times New Roman"/>
          <w:szCs w:val="24"/>
        </w:rPr>
        <w:t> </w:t>
      </w:r>
      <w:r w:rsidRPr="005D73CC">
        <w:rPr>
          <w:rFonts w:eastAsia="Garamond" w:cs="Garamond"/>
          <w:szCs w:val="24"/>
        </w:rPr>
        <w:t xml:space="preserve"> </w:t>
      </w:r>
      <w:r w:rsidRPr="005D73CC">
        <w:rPr>
          <w:rFonts w:ascii="Times New Roman" w:eastAsia="Garamond" w:hAnsi="Times New Roman" w:cs="Times New Roman"/>
          <w:szCs w:val="24"/>
        </w:rPr>
        <w:t> </w:t>
      </w:r>
      <w:r w:rsidRPr="005D73CC">
        <w:rPr>
          <w:rFonts w:eastAsia="Garamond" w:cs="Garamond"/>
          <w:szCs w:val="24"/>
        </w:rPr>
        <w:t xml:space="preserve"> </w:t>
      </w:r>
    </w:p>
    <w:p w14:paraId="000F5067" w14:textId="77777777" w:rsidR="005D73CC" w:rsidRPr="005D73CC" w:rsidRDefault="005D73CC" w:rsidP="005D73CC">
      <w:pPr>
        <w:spacing w:after="0"/>
        <w:ind w:left="360" w:right="-72"/>
        <w:jc w:val="both"/>
        <w:rPr>
          <w:rFonts w:eastAsia="Garamond" w:cs="Garamond"/>
          <w:szCs w:val="24"/>
        </w:rPr>
      </w:pPr>
    </w:p>
    <w:p w14:paraId="668C2ED8" w14:textId="77777777" w:rsidR="005D73CC" w:rsidRPr="005D73CC" w:rsidRDefault="005D73CC" w:rsidP="005D73CC">
      <w:pPr>
        <w:spacing w:after="0"/>
        <w:ind w:left="360" w:right="-72"/>
        <w:jc w:val="both"/>
        <w:rPr>
          <w:rFonts w:eastAsia="Garamond" w:cs="Garamond"/>
          <w:szCs w:val="24"/>
        </w:rPr>
      </w:pPr>
      <w:r w:rsidRPr="005D73CC">
        <w:rPr>
          <w:rFonts w:eastAsia="Garamond" w:cs="Garamond"/>
          <w:szCs w:val="24"/>
        </w:rPr>
        <w:t xml:space="preserve">Inscription du projet dans un réseau professionnel ou territorial </w:t>
      </w:r>
      <w:r w:rsidRPr="005D73CC">
        <w:rPr>
          <w:rFonts w:ascii="Times New Roman" w:eastAsia="Garamond" w:hAnsi="Times New Roman" w:cs="Times New Roman"/>
          <w:szCs w:val="24"/>
        </w:rPr>
        <w:t>  </w:t>
      </w:r>
      <w:r w:rsidRPr="005D73CC">
        <w:rPr>
          <w:rFonts w:eastAsia="Garamond" w:cs="Garamond"/>
          <w:szCs w:val="24"/>
        </w:rPr>
        <w:t xml:space="preserve"> </w:t>
      </w:r>
    </w:p>
    <w:p w14:paraId="088C87FC"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0</w:t>
      </w:r>
      <w:r w:rsidRPr="005D73CC">
        <w:rPr>
          <w:rFonts w:ascii="Times New Roman" w:eastAsia="Garamond" w:hAnsi="Times New Roman" w:cs="Times New Roman"/>
          <w:szCs w:val="24"/>
        </w:rPr>
        <w:t> </w:t>
      </w:r>
      <w:r w:rsidRPr="005D73CC">
        <w:rPr>
          <w:rFonts w:eastAsia="Garamond" w:cs="Garamond"/>
          <w:szCs w:val="24"/>
        </w:rPr>
        <w:t xml:space="preserve">: aucune inscription  </w:t>
      </w:r>
    </w:p>
    <w:p w14:paraId="71B8A304"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1</w:t>
      </w:r>
      <w:r w:rsidRPr="005D73CC">
        <w:rPr>
          <w:rFonts w:ascii="Times New Roman" w:eastAsia="Garamond" w:hAnsi="Times New Roman" w:cs="Times New Roman"/>
          <w:szCs w:val="24"/>
        </w:rPr>
        <w:t> </w:t>
      </w:r>
      <w:r w:rsidRPr="005D73CC">
        <w:rPr>
          <w:rFonts w:eastAsia="Garamond" w:cs="Garamond"/>
          <w:szCs w:val="24"/>
        </w:rPr>
        <w:t xml:space="preserve">: réseau professionnel standard </w:t>
      </w:r>
    </w:p>
    <w:p w14:paraId="2AFDAFA7" w14:textId="77777777" w:rsidR="00C97C7C" w:rsidRDefault="005D73CC" w:rsidP="00C97C7C">
      <w:pPr>
        <w:spacing w:after="0"/>
        <w:ind w:right="-72" w:firstLine="708"/>
        <w:jc w:val="both"/>
        <w:rPr>
          <w:rFonts w:eastAsia="Garamond" w:cs="Garamond"/>
          <w:szCs w:val="24"/>
        </w:rPr>
      </w:pPr>
      <w:r w:rsidRPr="005D73CC">
        <w:rPr>
          <w:rFonts w:eastAsia="Garamond" w:cs="Garamond"/>
          <w:szCs w:val="24"/>
        </w:rPr>
        <w:t xml:space="preserve">2 : réseau spécialisé dans le secteur d’activité </w:t>
      </w:r>
    </w:p>
    <w:p w14:paraId="00ED217A" w14:textId="61739A92" w:rsidR="005D73CC" w:rsidRPr="005D73CC" w:rsidRDefault="005D73CC" w:rsidP="00C97C7C">
      <w:pPr>
        <w:spacing w:after="0"/>
        <w:ind w:right="-72" w:firstLine="708"/>
        <w:jc w:val="both"/>
        <w:rPr>
          <w:rFonts w:eastAsia="Garamond" w:cs="Garamond"/>
          <w:szCs w:val="24"/>
        </w:rPr>
      </w:pPr>
      <w:r w:rsidRPr="005D73CC">
        <w:rPr>
          <w:rFonts w:eastAsia="Garamond" w:cs="Garamond"/>
          <w:szCs w:val="24"/>
        </w:rPr>
        <w:t>3</w:t>
      </w:r>
      <w:r w:rsidRPr="005D73CC">
        <w:rPr>
          <w:rFonts w:ascii="Times New Roman" w:eastAsia="Garamond" w:hAnsi="Times New Roman" w:cs="Times New Roman"/>
          <w:szCs w:val="24"/>
        </w:rPr>
        <w:t> </w:t>
      </w:r>
      <w:r w:rsidRPr="005D73CC">
        <w:rPr>
          <w:rFonts w:eastAsia="Garamond" w:cs="Garamond"/>
          <w:szCs w:val="24"/>
        </w:rPr>
        <w:t xml:space="preserve">: référencement ou labellisation </w:t>
      </w:r>
    </w:p>
    <w:p w14:paraId="38610C31" w14:textId="77777777" w:rsidR="00C97C7C" w:rsidRDefault="00C97C7C" w:rsidP="00A04E7C">
      <w:pPr>
        <w:spacing w:after="0"/>
        <w:ind w:right="-72"/>
        <w:jc w:val="both"/>
        <w:rPr>
          <w:rFonts w:eastAsia="Garamond" w:cs="Garamond"/>
          <w:szCs w:val="24"/>
        </w:rPr>
      </w:pPr>
    </w:p>
    <w:p w14:paraId="20602753" w14:textId="77777777" w:rsidR="00C97C7C" w:rsidRPr="00C97C7C" w:rsidRDefault="00C97C7C" w:rsidP="00C97C7C">
      <w:pPr>
        <w:spacing w:after="0"/>
        <w:ind w:right="-72"/>
        <w:jc w:val="both"/>
        <w:rPr>
          <w:rFonts w:eastAsia="Garamond" w:cs="Garamond"/>
          <w:szCs w:val="24"/>
        </w:rPr>
      </w:pPr>
      <w:r w:rsidRPr="00C97C7C">
        <w:rPr>
          <w:rFonts w:eastAsia="Garamond" w:cs="Garamond"/>
          <w:szCs w:val="24"/>
        </w:rPr>
        <w:t>En outre, des critères spécifiques sont à considérer pour les projets suivants :</w:t>
      </w:r>
    </w:p>
    <w:p w14:paraId="23D155D3" w14:textId="77777777" w:rsidR="00C97C7C" w:rsidRPr="00C97C7C" w:rsidRDefault="00C97C7C" w:rsidP="00C97C7C">
      <w:pPr>
        <w:spacing w:after="0"/>
        <w:ind w:right="-72"/>
        <w:jc w:val="both"/>
        <w:rPr>
          <w:rFonts w:eastAsia="Garamond" w:cs="Garamond"/>
          <w:szCs w:val="24"/>
        </w:rPr>
      </w:pPr>
    </w:p>
    <w:p w14:paraId="30D63BBF" w14:textId="77777777" w:rsidR="00C97C7C" w:rsidRPr="00C97C7C" w:rsidRDefault="00C97C7C" w:rsidP="00C97C7C">
      <w:pPr>
        <w:spacing w:after="0"/>
        <w:ind w:right="-72"/>
        <w:jc w:val="both"/>
        <w:rPr>
          <w:rFonts w:eastAsia="Garamond" w:cs="Garamond"/>
          <w:szCs w:val="24"/>
        </w:rPr>
      </w:pPr>
      <w:r w:rsidRPr="00C97C7C">
        <w:rPr>
          <w:rFonts w:eastAsia="Garamond" w:cs="Garamond"/>
          <w:szCs w:val="24"/>
        </w:rPr>
        <w:t>-</w:t>
      </w:r>
      <w:r w:rsidRPr="00C97C7C">
        <w:rPr>
          <w:rFonts w:eastAsia="Garamond" w:cs="Garamond"/>
          <w:szCs w:val="24"/>
        </w:rPr>
        <w:tab/>
        <w:t xml:space="preserve">Pour les études : inclure une dimension environnementale intégrant notamment la préservation des ressources naturelles, l'exploitation des énergies renouvelables, la gestion des déchets, l'usage de matériaux naturels </w:t>
      </w:r>
    </w:p>
    <w:p w14:paraId="25BEDBCA" w14:textId="77777777" w:rsidR="00C97C7C" w:rsidRPr="00C97C7C" w:rsidRDefault="00C97C7C" w:rsidP="00C97C7C">
      <w:pPr>
        <w:spacing w:after="0"/>
        <w:ind w:right="-72"/>
        <w:jc w:val="both"/>
        <w:rPr>
          <w:rFonts w:eastAsia="Garamond" w:cs="Garamond"/>
          <w:szCs w:val="24"/>
        </w:rPr>
      </w:pPr>
    </w:p>
    <w:p w14:paraId="2602A036" w14:textId="77777777" w:rsidR="00C97C7C" w:rsidRPr="00C97C7C" w:rsidRDefault="00C97C7C" w:rsidP="00C97C7C">
      <w:pPr>
        <w:spacing w:after="0"/>
        <w:ind w:right="-72"/>
        <w:jc w:val="both"/>
        <w:rPr>
          <w:rFonts w:eastAsia="Garamond" w:cs="Garamond"/>
          <w:szCs w:val="24"/>
        </w:rPr>
      </w:pPr>
      <w:r w:rsidRPr="00C97C7C">
        <w:rPr>
          <w:rFonts w:eastAsia="Garamond" w:cs="Garamond"/>
          <w:szCs w:val="24"/>
        </w:rPr>
        <w:t>-</w:t>
      </w:r>
      <w:r w:rsidRPr="00C97C7C">
        <w:rPr>
          <w:rFonts w:eastAsia="Garamond" w:cs="Garamond"/>
          <w:szCs w:val="24"/>
        </w:rPr>
        <w:tab/>
        <w:t>Pour les projets d'événements : mobilisation des acteurs locaux (écoles, associations, comédiens, artisans…)</w:t>
      </w:r>
    </w:p>
    <w:p w14:paraId="4DC90A90" w14:textId="77777777" w:rsidR="00C97C7C" w:rsidRPr="00C97C7C" w:rsidRDefault="00C97C7C" w:rsidP="00C97C7C">
      <w:pPr>
        <w:spacing w:after="0"/>
        <w:ind w:right="-72"/>
        <w:jc w:val="both"/>
        <w:rPr>
          <w:rFonts w:eastAsia="Garamond" w:cs="Garamond"/>
          <w:szCs w:val="24"/>
        </w:rPr>
      </w:pPr>
    </w:p>
    <w:p w14:paraId="34A71313" w14:textId="77777777" w:rsidR="00C97C7C" w:rsidRPr="00C97C7C" w:rsidRDefault="00C97C7C" w:rsidP="00C97C7C">
      <w:pPr>
        <w:spacing w:after="0"/>
        <w:ind w:right="-72"/>
        <w:jc w:val="both"/>
        <w:rPr>
          <w:rFonts w:eastAsia="Garamond" w:cs="Garamond"/>
          <w:szCs w:val="24"/>
        </w:rPr>
      </w:pPr>
      <w:r w:rsidRPr="00C97C7C">
        <w:rPr>
          <w:rFonts w:eastAsia="Garamond" w:cs="Garamond"/>
          <w:szCs w:val="24"/>
        </w:rPr>
        <w:t>-</w:t>
      </w:r>
      <w:r w:rsidRPr="00C97C7C">
        <w:rPr>
          <w:rFonts w:eastAsia="Garamond" w:cs="Garamond"/>
          <w:szCs w:val="24"/>
        </w:rPr>
        <w:tab/>
        <w:t xml:space="preserve">Pour les activités écotouristiques : </w:t>
      </w:r>
    </w:p>
    <w:p w14:paraId="089394CD" w14:textId="77777777" w:rsidR="00C97C7C" w:rsidRPr="00C97C7C" w:rsidRDefault="00C97C7C" w:rsidP="00C97C7C">
      <w:pPr>
        <w:spacing w:after="0"/>
        <w:ind w:right="-72"/>
        <w:jc w:val="both"/>
        <w:rPr>
          <w:rFonts w:eastAsia="Garamond" w:cs="Garamond"/>
          <w:szCs w:val="24"/>
        </w:rPr>
      </w:pPr>
      <w:r w:rsidRPr="00C97C7C">
        <w:rPr>
          <w:rFonts w:eastAsia="Garamond" w:cs="Garamond"/>
          <w:szCs w:val="24"/>
        </w:rPr>
        <w:t>1-développer une démarche environnementale incluant la préservation des ressources naturelles, l'exploitation des énergies renouvelables et l'usage de matériaux naturels, locaux ou recyclables sans effet néfaste sur la santé.</w:t>
      </w:r>
    </w:p>
    <w:p w14:paraId="048036C1" w14:textId="452E5BE8" w:rsidR="007A5FB9" w:rsidRPr="0005051B" w:rsidRDefault="00C97C7C" w:rsidP="00C97C7C">
      <w:pPr>
        <w:spacing w:after="0"/>
        <w:ind w:right="-72"/>
        <w:jc w:val="both"/>
        <w:rPr>
          <w:rFonts w:eastAsia="Garamond" w:cs="Garamond"/>
          <w:szCs w:val="24"/>
        </w:rPr>
      </w:pPr>
      <w:r w:rsidRPr="00C97C7C">
        <w:rPr>
          <w:rFonts w:eastAsia="Garamond" w:cs="Garamond"/>
          <w:szCs w:val="24"/>
        </w:rPr>
        <w:t>2-développer des liens avec les patrimoines et productions locales soit en direct (ex : un jardin créole au sein d’un hébergement, la valorisation de produits locaux), soit en réseau (ex : réduction pour la visite d’un site touristique proche sur présentation de la preuve de paiement de l’hébergement)</w:t>
      </w:r>
      <w:r w:rsidR="0005051B" w:rsidRPr="0005051B">
        <w:rPr>
          <w:rFonts w:eastAsia="Garamond" w:cs="Garamond"/>
          <w:szCs w:val="24"/>
        </w:rPr>
        <w:t>.</w:t>
      </w:r>
      <w:r w:rsidR="007A5FB9" w:rsidRPr="0005051B">
        <w:rPr>
          <w:rFonts w:eastAsia="Garamond" w:cs="Garamond"/>
          <w:szCs w:val="24"/>
        </w:rPr>
        <w:t xml:space="preserve"> </w:t>
      </w:r>
    </w:p>
    <w:p w14:paraId="2DB8005F" w14:textId="77777777" w:rsidR="00922FC0" w:rsidRDefault="00922FC0" w:rsidP="007A5FB9">
      <w:pPr>
        <w:spacing w:after="0"/>
        <w:ind w:right="-72"/>
        <w:jc w:val="both"/>
        <w:rPr>
          <w:rFonts w:eastAsia="Garamond" w:cs="Garamond"/>
          <w:szCs w:val="24"/>
        </w:rPr>
      </w:pPr>
    </w:p>
    <w:p w14:paraId="4481C584" w14:textId="5AA89BB4" w:rsidR="001F7A5D" w:rsidRPr="00BB3C39" w:rsidRDefault="00BB3C39" w:rsidP="001F7A5D">
      <w:pPr>
        <w:tabs>
          <w:tab w:val="left" w:pos="709"/>
        </w:tabs>
        <w:autoSpaceDE w:val="0"/>
        <w:autoSpaceDN w:val="0"/>
        <w:adjustRightInd w:val="0"/>
        <w:spacing w:after="0" w:line="240" w:lineRule="auto"/>
        <w:jc w:val="both"/>
        <w:rPr>
          <w:rFonts w:eastAsia="MS Mincho" w:cs="Times New Roman"/>
          <w:color w:val="000000"/>
          <w:szCs w:val="24"/>
          <w:lang w:eastAsia="fr-FR"/>
        </w:rPr>
      </w:pPr>
      <w:r w:rsidRPr="00BB3C39">
        <w:rPr>
          <w:rFonts w:eastAsia="MS Mincho" w:cs="Times New Roman"/>
          <w:color w:val="000000"/>
          <w:szCs w:val="24"/>
          <w:lang w:eastAsia="fr-FR"/>
        </w:rPr>
        <w:t>Les dossiers devront obtenir une note minimale de 16 points pour être sélectionnés.</w:t>
      </w:r>
    </w:p>
    <w:p w14:paraId="2F8AA4CA" w14:textId="77777777" w:rsidR="00BB3C39" w:rsidRDefault="00BB3C39"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642F2588" w14:textId="6B1EC891"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170156F8" w14:textId="2CE2E0B8"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52BF73E0" w14:textId="77777777" w:rsidR="009138D8" w:rsidRDefault="009138D8" w:rsidP="009138D8">
      <w:pPr>
        <w:pStyle w:val="Titre2"/>
        <w:rPr>
          <w:lang w:eastAsia="fr-FR"/>
        </w:rPr>
      </w:pPr>
      <w:bookmarkStart w:id="227" w:name="_Toc198630318"/>
      <w:r>
        <w:rPr>
          <w:lang w:eastAsia="fr-FR"/>
        </w:rPr>
        <w:t>Présentation aux instances de sélection</w:t>
      </w:r>
      <w:bookmarkEnd w:id="227"/>
    </w:p>
    <w:p w14:paraId="15CD35F7" w14:textId="4BA91B4A" w:rsidR="009138D8" w:rsidRDefault="009138D8" w:rsidP="009138D8">
      <w:pPr>
        <w:rPr>
          <w:lang w:eastAsia="fr-FR"/>
        </w:rPr>
      </w:pPr>
      <w:r>
        <w:rPr>
          <w:lang w:eastAsia="fr-FR"/>
        </w:rPr>
        <w:t xml:space="preserve">A l’issue de l’instruction, la demande d’aide est présentée aux instances de sélection. Ces instances de sélection sont de deux type : </w:t>
      </w:r>
    </w:p>
    <w:p w14:paraId="7C9BF32F" w14:textId="77777777" w:rsidR="009138D8" w:rsidRDefault="009138D8" w:rsidP="006242BF">
      <w:pPr>
        <w:pStyle w:val="Paragraphedeliste"/>
        <w:numPr>
          <w:ilvl w:val="0"/>
          <w:numId w:val="18"/>
        </w:numPr>
        <w:jc w:val="both"/>
        <w:rPr>
          <w:lang w:eastAsia="fr-FR"/>
        </w:rPr>
      </w:pPr>
      <w:r>
        <w:rPr>
          <w:lang w:eastAsia="fr-FR"/>
        </w:rPr>
        <w:t>Le pré-comité, instance technique et non-décisionnelle</w:t>
      </w:r>
    </w:p>
    <w:p w14:paraId="05CD4398" w14:textId="540E8249" w:rsidR="009138D8" w:rsidRDefault="009138D8" w:rsidP="006242BF">
      <w:pPr>
        <w:pStyle w:val="Paragraphedeliste"/>
        <w:numPr>
          <w:ilvl w:val="0"/>
          <w:numId w:val="18"/>
        </w:numPr>
        <w:jc w:val="both"/>
        <w:rPr>
          <w:lang w:eastAsia="fr-FR"/>
        </w:rPr>
      </w:pPr>
      <w:r>
        <w:rPr>
          <w:lang w:eastAsia="fr-FR"/>
        </w:rPr>
        <w:t xml:space="preserve">Le </w:t>
      </w:r>
      <w:r w:rsidR="00F82526">
        <w:rPr>
          <w:lang w:eastAsia="fr-FR"/>
        </w:rPr>
        <w:t>comité de p</w:t>
      </w:r>
      <w:r>
        <w:rPr>
          <w:lang w:eastAsia="fr-FR"/>
        </w:rPr>
        <w:t>rogrammation</w:t>
      </w:r>
      <w:r w:rsidR="00F82526">
        <w:rPr>
          <w:lang w:eastAsia="fr-FR"/>
        </w:rPr>
        <w:t xml:space="preserve"> du GAL</w:t>
      </w:r>
      <w:r>
        <w:rPr>
          <w:lang w:eastAsia="fr-FR"/>
        </w:rPr>
        <w:t>, instance décisionnelle.</w:t>
      </w:r>
    </w:p>
    <w:p w14:paraId="2EA6D8E4" w14:textId="77777777" w:rsidR="009138D8" w:rsidRDefault="009138D8" w:rsidP="009138D8">
      <w:pPr>
        <w:rPr>
          <w:lang w:eastAsia="fr-FR"/>
        </w:rPr>
      </w:pPr>
    </w:p>
    <w:p w14:paraId="51DB5EEB" w14:textId="77777777" w:rsidR="009138D8" w:rsidRPr="00E01C17" w:rsidRDefault="009138D8" w:rsidP="009138D8">
      <w:pPr>
        <w:pStyle w:val="Titre4"/>
        <w:rPr>
          <w:lang w:eastAsia="fr-FR"/>
        </w:rPr>
      </w:pPr>
      <w:bookmarkStart w:id="228" w:name="_Toc198630319"/>
      <w:r>
        <w:rPr>
          <w:lang w:eastAsia="fr-FR"/>
        </w:rPr>
        <w:lastRenderedPageBreak/>
        <w:t>Le pré-comité :</w:t>
      </w:r>
      <w:bookmarkEnd w:id="228"/>
    </w:p>
    <w:p w14:paraId="67D55122" w14:textId="77777777"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Sur la base du rapport d’instruction et ses annexes, notamment les critères de sélection, le pré-comité se prononce sur les aspects techniques, réglementaires et économiques de l’opération ainsi que sur la faisabilité du projet en termes de délai de réalisation et de la capacité du porteur à faire remonter ces dépenses en lien avec l’échéancier de réalisation projeté. </w:t>
      </w:r>
    </w:p>
    <w:p w14:paraId="7D96778A"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074E272" w14:textId="77777777"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Le pré-comité, organe non décisionnel, émet trois types d’avis :</w:t>
      </w:r>
    </w:p>
    <w:p w14:paraId="6F1FE5E2" w14:textId="77777777" w:rsidR="009138D8" w:rsidRPr="00376A16"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Un avis favorable</w:t>
      </w:r>
    </w:p>
    <w:p w14:paraId="35C31154" w14:textId="7F3E78A0" w:rsidR="009138D8"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Un avis favorable sous réserve (elles devront être levées avant que le dossier ne soit présenté en </w:t>
      </w:r>
      <w:r w:rsidR="00F82526">
        <w:rPr>
          <w:rFonts w:eastAsia="MS Mincho" w:cs="Times New Roman"/>
          <w:color w:val="000000"/>
          <w:szCs w:val="24"/>
          <w:lang w:eastAsia="fr-FR"/>
        </w:rPr>
        <w:t>instance de programmation</w:t>
      </w:r>
      <w:r w:rsidRPr="00376A16">
        <w:rPr>
          <w:rFonts w:eastAsia="MS Mincho" w:cs="Times New Roman"/>
          <w:color w:val="000000"/>
          <w:szCs w:val="24"/>
          <w:lang w:eastAsia="fr-FR"/>
        </w:rPr>
        <w:t>)</w:t>
      </w:r>
    </w:p>
    <w:p w14:paraId="177C91AB" w14:textId="77777777" w:rsidR="009138D8"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Un avis défavorable</w:t>
      </w:r>
      <w:r>
        <w:rPr>
          <w:rFonts w:eastAsia="MS Mincho" w:cs="Times New Roman"/>
          <w:color w:val="000000"/>
          <w:szCs w:val="24"/>
          <w:lang w:eastAsia="fr-FR"/>
        </w:rPr>
        <w:t>.</w:t>
      </w:r>
    </w:p>
    <w:p w14:paraId="20ED11E8"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1D4C161" w14:textId="76BC8AB8"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Les dossiers ayant reçu un avis favorable, avis favorable sous réserve (à condition que les réserves soient levées avant </w:t>
      </w:r>
      <w:r w:rsidR="00F82526">
        <w:rPr>
          <w:rFonts w:eastAsia="MS Mincho" w:cs="Times New Roman"/>
          <w:color w:val="000000"/>
          <w:szCs w:val="24"/>
          <w:lang w:eastAsia="fr-FR"/>
        </w:rPr>
        <w:t>le passage en instance de programmation</w:t>
      </w:r>
      <w:r w:rsidRPr="00376A16">
        <w:rPr>
          <w:rFonts w:eastAsia="MS Mincho" w:cs="Times New Roman"/>
          <w:color w:val="000000"/>
          <w:szCs w:val="24"/>
          <w:lang w:eastAsia="fr-FR"/>
        </w:rPr>
        <w:t xml:space="preserve">) et défavorable sont présentés en </w:t>
      </w:r>
      <w:r w:rsidR="00F82526">
        <w:rPr>
          <w:rFonts w:eastAsia="MS Mincho" w:cs="Times New Roman"/>
          <w:color w:val="000000"/>
          <w:szCs w:val="24"/>
          <w:lang w:eastAsia="fr-FR"/>
        </w:rPr>
        <w:t>instance de programmation</w:t>
      </w:r>
      <w:r w:rsidRPr="00376A16">
        <w:rPr>
          <w:rFonts w:eastAsia="MS Mincho" w:cs="Times New Roman"/>
          <w:color w:val="000000"/>
          <w:szCs w:val="24"/>
          <w:lang w:eastAsia="fr-FR"/>
        </w:rPr>
        <w:t xml:space="preserve"> pour décision. </w:t>
      </w:r>
      <w:r w:rsidR="00F82526">
        <w:rPr>
          <w:rFonts w:eastAsia="MS Mincho" w:cs="Times New Roman"/>
          <w:color w:val="000000"/>
          <w:szCs w:val="24"/>
          <w:lang w:eastAsia="fr-FR"/>
        </w:rPr>
        <w:t>L’instance de programmation</w:t>
      </w:r>
      <w:r w:rsidR="00F82526" w:rsidRPr="00376A16">
        <w:rPr>
          <w:rFonts w:eastAsia="MS Mincho" w:cs="Times New Roman"/>
          <w:color w:val="000000"/>
          <w:szCs w:val="24"/>
          <w:lang w:eastAsia="fr-FR"/>
        </w:rPr>
        <w:t xml:space="preserve"> </w:t>
      </w:r>
      <w:r w:rsidRPr="00376A16">
        <w:rPr>
          <w:rFonts w:eastAsia="MS Mincho" w:cs="Times New Roman"/>
          <w:color w:val="000000"/>
          <w:szCs w:val="24"/>
          <w:lang w:eastAsia="fr-FR"/>
        </w:rPr>
        <w:t>tiendra compte de cet avis lors de sa décision sur la suite à donner au dossier.</w:t>
      </w:r>
    </w:p>
    <w:p w14:paraId="1A0B86C0"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u w:val="single"/>
          <w:lang w:eastAsia="fr-FR"/>
        </w:rPr>
      </w:pPr>
    </w:p>
    <w:p w14:paraId="473D256D" w14:textId="2C56DAD1" w:rsidR="009138D8" w:rsidRDefault="009138D8" w:rsidP="009138D8">
      <w:pPr>
        <w:pStyle w:val="Titre4"/>
        <w:rPr>
          <w:rFonts w:eastAsia="MS Mincho"/>
          <w:lang w:eastAsia="fr-FR"/>
        </w:rPr>
      </w:pPr>
      <w:bookmarkStart w:id="229" w:name="_Toc198630320"/>
      <w:r>
        <w:rPr>
          <w:rFonts w:eastAsia="MS Mincho"/>
          <w:lang w:eastAsia="fr-FR"/>
        </w:rPr>
        <w:t>L</w:t>
      </w:r>
      <w:r w:rsidR="00F82526">
        <w:rPr>
          <w:rFonts w:eastAsia="MS Mincho"/>
          <w:lang w:eastAsia="fr-FR"/>
        </w:rPr>
        <w:t>e comité de programmation du GAL</w:t>
      </w:r>
      <w:r>
        <w:rPr>
          <w:rFonts w:eastAsia="MS Mincho"/>
          <w:lang w:eastAsia="fr-FR"/>
        </w:rPr>
        <w:t> :</w:t>
      </w:r>
      <w:bookmarkEnd w:id="229"/>
    </w:p>
    <w:p w14:paraId="3986E64F" w14:textId="77777777" w:rsidR="007A7D82" w:rsidRDefault="00F82526"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Conformément aux spécificités de la démarche LEADER/DLAL, l</w:t>
      </w:r>
      <w:r w:rsidR="009138D8" w:rsidRPr="00376A16">
        <w:rPr>
          <w:rFonts w:eastAsia="MS Mincho" w:cs="Times New Roman"/>
          <w:color w:val="000000"/>
          <w:szCs w:val="24"/>
          <w:lang w:eastAsia="fr-FR"/>
        </w:rPr>
        <w:t xml:space="preserve">e comité de programmation </w:t>
      </w:r>
      <w:r>
        <w:rPr>
          <w:rFonts w:eastAsia="MS Mincho" w:cs="Times New Roman"/>
          <w:color w:val="000000"/>
          <w:szCs w:val="24"/>
          <w:lang w:eastAsia="fr-FR"/>
        </w:rPr>
        <w:t>du GAL</w:t>
      </w:r>
      <w:r w:rsidR="009138D8" w:rsidRPr="00376A16">
        <w:rPr>
          <w:rFonts w:eastAsia="MS Mincho" w:cs="Times New Roman"/>
          <w:color w:val="000000"/>
          <w:szCs w:val="24"/>
          <w:lang w:eastAsia="fr-FR"/>
        </w:rPr>
        <w:t xml:space="preserve"> est mis en œuvre au niveau </w:t>
      </w:r>
      <w:r>
        <w:rPr>
          <w:rFonts w:eastAsia="MS Mincho" w:cs="Times New Roman"/>
          <w:color w:val="000000"/>
          <w:szCs w:val="24"/>
          <w:lang w:eastAsia="fr-FR"/>
        </w:rPr>
        <w:t>du territoire</w:t>
      </w:r>
      <w:r w:rsidR="009138D8" w:rsidRPr="00376A16">
        <w:rPr>
          <w:rFonts w:eastAsia="MS Mincho" w:cs="Times New Roman"/>
          <w:color w:val="000000"/>
          <w:szCs w:val="24"/>
          <w:lang w:eastAsia="fr-FR"/>
        </w:rPr>
        <w:t>.</w:t>
      </w:r>
    </w:p>
    <w:p w14:paraId="7925EEFC" w14:textId="77777777" w:rsidR="007A7D82" w:rsidRDefault="007A7D82"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4F8E7E8" w14:textId="77777777" w:rsidR="007A7D82" w:rsidRDefault="007A7D82" w:rsidP="007A7D82">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Champ d’intervention du Comité de Programmation :</w:t>
      </w:r>
    </w:p>
    <w:p w14:paraId="1BE57830" w14:textId="77777777" w:rsidR="007A7D82" w:rsidRDefault="007A7D82" w:rsidP="007A7D82">
      <w:pPr>
        <w:pStyle w:val="Paragraphedeliste"/>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332048">
        <w:rPr>
          <w:rFonts w:eastAsia="MS Mincho" w:cs="Times New Roman"/>
          <w:color w:val="000000"/>
          <w:szCs w:val="24"/>
          <w:lang w:eastAsia="fr-FR"/>
        </w:rPr>
        <w:t>avoir</w:t>
      </w:r>
      <w:proofErr w:type="gramEnd"/>
      <w:r w:rsidRPr="00332048">
        <w:rPr>
          <w:rFonts w:eastAsia="MS Mincho" w:cs="Times New Roman"/>
          <w:color w:val="000000"/>
          <w:szCs w:val="24"/>
          <w:lang w:eastAsia="fr-FR"/>
        </w:rPr>
        <w:t xml:space="preserve"> l’initiative des propositions de programmation des projets Leader</w:t>
      </w:r>
      <w:r>
        <w:rPr>
          <w:rFonts w:eastAsia="MS Mincho" w:cs="Times New Roman"/>
          <w:color w:val="000000"/>
          <w:szCs w:val="24"/>
          <w:lang w:eastAsia="fr-FR"/>
        </w:rPr>
        <w:t> ;</w:t>
      </w:r>
    </w:p>
    <w:p w14:paraId="4D409929" w14:textId="77777777" w:rsidR="007A7D82" w:rsidRDefault="007A7D82" w:rsidP="007A7D82">
      <w:pPr>
        <w:pStyle w:val="Paragraphedeliste"/>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332048">
        <w:rPr>
          <w:rFonts w:eastAsia="MS Mincho" w:cs="Times New Roman"/>
          <w:color w:val="000000"/>
          <w:szCs w:val="24"/>
          <w:lang w:eastAsia="fr-FR"/>
        </w:rPr>
        <w:t>établir</w:t>
      </w:r>
      <w:proofErr w:type="gramEnd"/>
      <w:r w:rsidRPr="00332048">
        <w:rPr>
          <w:rFonts w:eastAsia="MS Mincho" w:cs="Times New Roman"/>
          <w:color w:val="000000"/>
          <w:szCs w:val="24"/>
          <w:lang w:eastAsia="fr-FR"/>
        </w:rPr>
        <w:t xml:space="preserve"> et acter les propositions de modifications du plan financier et du plan d’action</w:t>
      </w:r>
      <w:r>
        <w:rPr>
          <w:rFonts w:eastAsia="MS Mincho" w:cs="Times New Roman"/>
          <w:color w:val="000000"/>
          <w:szCs w:val="24"/>
          <w:lang w:eastAsia="fr-FR"/>
        </w:rPr>
        <w:t> ;</w:t>
      </w:r>
    </w:p>
    <w:p w14:paraId="42409DED" w14:textId="77777777" w:rsidR="007A7D82" w:rsidRDefault="007A7D82" w:rsidP="007A7D82">
      <w:pPr>
        <w:pStyle w:val="Paragraphedeliste"/>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332048">
        <w:rPr>
          <w:rFonts w:eastAsia="MS Mincho" w:cs="Times New Roman"/>
          <w:color w:val="000000"/>
          <w:szCs w:val="24"/>
          <w:lang w:eastAsia="fr-FR"/>
        </w:rPr>
        <w:t>examiner</w:t>
      </w:r>
      <w:proofErr w:type="gramEnd"/>
      <w:r w:rsidRPr="00332048">
        <w:rPr>
          <w:rFonts w:eastAsia="MS Mincho" w:cs="Times New Roman"/>
          <w:color w:val="000000"/>
          <w:szCs w:val="24"/>
          <w:lang w:eastAsia="fr-FR"/>
        </w:rPr>
        <w:t xml:space="preserve"> le suivi financier</w:t>
      </w:r>
      <w:r>
        <w:rPr>
          <w:rFonts w:eastAsia="MS Mincho" w:cs="Times New Roman"/>
          <w:color w:val="000000"/>
          <w:szCs w:val="24"/>
          <w:lang w:eastAsia="fr-FR"/>
        </w:rPr>
        <w:t>.</w:t>
      </w:r>
    </w:p>
    <w:p w14:paraId="43F75361" w14:textId="77777777" w:rsidR="007A7D82" w:rsidRDefault="007A7D82" w:rsidP="007A7D82">
      <w:pPr>
        <w:tabs>
          <w:tab w:val="left" w:pos="709"/>
        </w:tabs>
        <w:autoSpaceDE w:val="0"/>
        <w:autoSpaceDN w:val="0"/>
        <w:adjustRightInd w:val="0"/>
        <w:spacing w:after="0" w:line="276" w:lineRule="auto"/>
        <w:ind w:left="360"/>
        <w:jc w:val="both"/>
        <w:rPr>
          <w:rFonts w:eastAsia="MS Mincho" w:cs="Times New Roman"/>
          <w:color w:val="000000"/>
          <w:szCs w:val="24"/>
          <w:lang w:eastAsia="fr-FR"/>
        </w:rPr>
      </w:pPr>
    </w:p>
    <w:p w14:paraId="0246989E" w14:textId="77777777" w:rsidR="007A7D82" w:rsidRPr="00332048" w:rsidRDefault="007A7D82" w:rsidP="007A7D82">
      <w:pPr>
        <w:tabs>
          <w:tab w:val="left" w:pos="709"/>
        </w:tabs>
        <w:autoSpaceDE w:val="0"/>
        <w:autoSpaceDN w:val="0"/>
        <w:adjustRightInd w:val="0"/>
        <w:spacing w:after="0" w:line="276" w:lineRule="auto"/>
        <w:ind w:left="360"/>
        <w:jc w:val="both"/>
        <w:rPr>
          <w:rFonts w:eastAsia="MS Mincho" w:cs="Times New Roman"/>
          <w:color w:val="000000"/>
          <w:szCs w:val="24"/>
          <w:lang w:eastAsia="fr-FR"/>
        </w:rPr>
      </w:pPr>
    </w:p>
    <w:p w14:paraId="695999D9" w14:textId="77777777" w:rsidR="007A7D82" w:rsidRDefault="007A7D82" w:rsidP="007A7D82">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Composition du Comité de Programmation :</w:t>
      </w:r>
    </w:p>
    <w:tbl>
      <w:tblPr>
        <w:tblStyle w:val="Grilledutableau"/>
        <w:tblW w:w="0" w:type="auto"/>
        <w:tblLook w:val="04A0" w:firstRow="1" w:lastRow="0" w:firstColumn="1" w:lastColumn="0" w:noHBand="0" w:noVBand="1"/>
      </w:tblPr>
      <w:tblGrid>
        <w:gridCol w:w="3020"/>
        <w:gridCol w:w="4205"/>
        <w:gridCol w:w="1835"/>
      </w:tblGrid>
      <w:tr w:rsidR="007A7D82" w14:paraId="3BBE6C55" w14:textId="77777777" w:rsidTr="002F4FED">
        <w:tc>
          <w:tcPr>
            <w:tcW w:w="9060" w:type="dxa"/>
            <w:gridSpan w:val="3"/>
          </w:tcPr>
          <w:p w14:paraId="2D6FF95F"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COLLEGE PUBLIC</w:t>
            </w:r>
          </w:p>
        </w:tc>
      </w:tr>
      <w:tr w:rsidR="007A7D82" w14:paraId="6118FE69" w14:textId="77777777" w:rsidTr="002F4FED">
        <w:tc>
          <w:tcPr>
            <w:tcW w:w="3020" w:type="dxa"/>
          </w:tcPr>
          <w:p w14:paraId="134EC2E9"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bookmarkStart w:id="230" w:name="_Hlk192674590"/>
            <w:r>
              <w:rPr>
                <w:rFonts w:eastAsia="MS Mincho" w:cs="Times New Roman"/>
                <w:color w:val="000000"/>
                <w:szCs w:val="24"/>
                <w:lang w:eastAsia="fr-FR"/>
              </w:rPr>
              <w:t>Nom et Prénom</w:t>
            </w:r>
          </w:p>
        </w:tc>
        <w:tc>
          <w:tcPr>
            <w:tcW w:w="4205" w:type="dxa"/>
          </w:tcPr>
          <w:p w14:paraId="4F9829CD"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6246">
              <w:rPr>
                <w:rFonts w:eastAsia="MS Mincho" w:cs="Times New Roman"/>
                <w:color w:val="000000"/>
                <w:szCs w:val="24"/>
                <w:lang w:eastAsia="fr-FR"/>
              </w:rPr>
              <w:t xml:space="preserve">Intervenant au </w:t>
            </w:r>
            <w:r>
              <w:rPr>
                <w:rFonts w:eastAsia="MS Mincho" w:cs="Times New Roman"/>
                <w:color w:val="000000"/>
                <w:szCs w:val="24"/>
                <w:lang w:eastAsia="fr-FR"/>
              </w:rPr>
              <w:t>C</w:t>
            </w:r>
            <w:r w:rsidRPr="00E46246">
              <w:rPr>
                <w:rFonts w:eastAsia="MS Mincho" w:cs="Times New Roman"/>
                <w:color w:val="000000"/>
                <w:szCs w:val="24"/>
                <w:lang w:eastAsia="fr-FR"/>
              </w:rPr>
              <w:t>omité de</w:t>
            </w:r>
            <w:r>
              <w:rPr>
                <w:rFonts w:eastAsia="MS Mincho" w:cs="Times New Roman"/>
                <w:color w:val="000000"/>
                <w:szCs w:val="24"/>
                <w:lang w:eastAsia="fr-FR"/>
              </w:rPr>
              <w:t xml:space="preserve"> P</w:t>
            </w:r>
            <w:r w:rsidRPr="00E46246">
              <w:rPr>
                <w:rFonts w:eastAsia="MS Mincho" w:cs="Times New Roman"/>
                <w:color w:val="000000"/>
                <w:szCs w:val="24"/>
                <w:lang w:eastAsia="fr-FR"/>
              </w:rPr>
              <w:t>rogrammation en qualité de…</w:t>
            </w:r>
          </w:p>
        </w:tc>
        <w:tc>
          <w:tcPr>
            <w:tcW w:w="1835" w:type="dxa"/>
          </w:tcPr>
          <w:p w14:paraId="1B88906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Titulaire ou suppléant</w:t>
            </w:r>
          </w:p>
        </w:tc>
      </w:tr>
      <w:bookmarkEnd w:id="230"/>
      <w:tr w:rsidR="007A7D82" w14:paraId="3882B7BA" w14:textId="77777777" w:rsidTr="002F4FED">
        <w:tc>
          <w:tcPr>
            <w:tcW w:w="3020" w:type="dxa"/>
          </w:tcPr>
          <w:p w14:paraId="16E4DC1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A61EA2">
              <w:rPr>
                <w:rFonts w:eastAsia="MS Mincho" w:cs="Times New Roman"/>
                <w:color w:val="000000"/>
                <w:szCs w:val="24"/>
                <w:lang w:eastAsia="fr-FR"/>
              </w:rPr>
              <w:t>Roseline FAMIBELLE</w:t>
            </w:r>
          </w:p>
        </w:tc>
        <w:tc>
          <w:tcPr>
            <w:tcW w:w="4205" w:type="dxa"/>
          </w:tcPr>
          <w:p w14:paraId="64DB0416"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4138BBA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7A7D82" w14:paraId="7FA8A9FF" w14:textId="77777777" w:rsidTr="002F4FED">
        <w:tc>
          <w:tcPr>
            <w:tcW w:w="3020" w:type="dxa"/>
          </w:tcPr>
          <w:p w14:paraId="09CF22C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Louisette CABRION</w:t>
            </w:r>
          </w:p>
        </w:tc>
        <w:tc>
          <w:tcPr>
            <w:tcW w:w="4205" w:type="dxa"/>
          </w:tcPr>
          <w:p w14:paraId="6A76F035"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302314">
              <w:rPr>
                <w:rFonts w:eastAsia="MS Mincho" w:cs="Times New Roman"/>
                <w:color w:val="000000"/>
                <w:szCs w:val="24"/>
                <w:lang w:eastAsia="fr-FR"/>
              </w:rPr>
              <w:t>Elue municipale – Pointe Noire</w:t>
            </w:r>
          </w:p>
        </w:tc>
        <w:tc>
          <w:tcPr>
            <w:tcW w:w="1835" w:type="dxa"/>
          </w:tcPr>
          <w:p w14:paraId="6FEA040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28CADE2F" w14:textId="77777777" w:rsidTr="002F4FED">
        <w:tc>
          <w:tcPr>
            <w:tcW w:w="3020" w:type="dxa"/>
          </w:tcPr>
          <w:p w14:paraId="048EA3C9"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Marie-France MOBETIE</w:t>
            </w:r>
          </w:p>
        </w:tc>
        <w:tc>
          <w:tcPr>
            <w:tcW w:w="4205" w:type="dxa"/>
          </w:tcPr>
          <w:p w14:paraId="6F2E0B24"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 xml:space="preserve">Elue municipale - </w:t>
            </w:r>
            <w:proofErr w:type="spellStart"/>
            <w:r w:rsidRPr="0085710A">
              <w:rPr>
                <w:rFonts w:eastAsia="MS Mincho" w:cs="Times New Roman"/>
                <w:color w:val="000000"/>
                <w:szCs w:val="24"/>
                <w:lang w:eastAsia="fr-FR"/>
              </w:rPr>
              <w:t>Deshaies</w:t>
            </w:r>
            <w:proofErr w:type="spellEnd"/>
          </w:p>
        </w:tc>
        <w:tc>
          <w:tcPr>
            <w:tcW w:w="1835" w:type="dxa"/>
          </w:tcPr>
          <w:p w14:paraId="546E5BF6"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7A7D82" w14:paraId="25CCA90C" w14:textId="77777777" w:rsidTr="002F4FED">
        <w:tc>
          <w:tcPr>
            <w:tcW w:w="3020" w:type="dxa"/>
          </w:tcPr>
          <w:p w14:paraId="09BA878C"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Philippe MORVAN</w:t>
            </w:r>
          </w:p>
        </w:tc>
        <w:tc>
          <w:tcPr>
            <w:tcW w:w="4205" w:type="dxa"/>
          </w:tcPr>
          <w:p w14:paraId="53EEAA8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 communautaire</w:t>
            </w:r>
          </w:p>
        </w:tc>
        <w:tc>
          <w:tcPr>
            <w:tcW w:w="1835" w:type="dxa"/>
          </w:tcPr>
          <w:p w14:paraId="060FC386"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745A630F" w14:textId="77777777" w:rsidTr="002F4FED">
        <w:tc>
          <w:tcPr>
            <w:tcW w:w="3020" w:type="dxa"/>
          </w:tcPr>
          <w:p w14:paraId="377E022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Adrien BARON</w:t>
            </w:r>
          </w:p>
        </w:tc>
        <w:tc>
          <w:tcPr>
            <w:tcW w:w="4205" w:type="dxa"/>
          </w:tcPr>
          <w:p w14:paraId="7824A4D8"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 communautaire</w:t>
            </w:r>
          </w:p>
        </w:tc>
        <w:tc>
          <w:tcPr>
            <w:tcW w:w="1835" w:type="dxa"/>
          </w:tcPr>
          <w:p w14:paraId="30D4F226"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7A7D82" w14:paraId="735FEDAC" w14:textId="77777777" w:rsidTr="002F4FED">
        <w:tc>
          <w:tcPr>
            <w:tcW w:w="3020" w:type="dxa"/>
          </w:tcPr>
          <w:p w14:paraId="4A972CB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Marc PETCHIMOUTOU</w:t>
            </w:r>
          </w:p>
        </w:tc>
        <w:tc>
          <w:tcPr>
            <w:tcW w:w="4205" w:type="dxa"/>
          </w:tcPr>
          <w:p w14:paraId="249A27B1"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Elu municipal – St Rose</w:t>
            </w:r>
          </w:p>
        </w:tc>
        <w:tc>
          <w:tcPr>
            <w:tcW w:w="1835" w:type="dxa"/>
          </w:tcPr>
          <w:p w14:paraId="48F17D47"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2BB9DBCB" w14:textId="77777777" w:rsidTr="002F4FED">
        <w:tc>
          <w:tcPr>
            <w:tcW w:w="3020" w:type="dxa"/>
          </w:tcPr>
          <w:p w14:paraId="422DDA5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Anny GENIPA</w:t>
            </w:r>
          </w:p>
        </w:tc>
        <w:tc>
          <w:tcPr>
            <w:tcW w:w="4205" w:type="dxa"/>
          </w:tcPr>
          <w:p w14:paraId="741F1DC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Elue municipale - Lamentin</w:t>
            </w:r>
          </w:p>
        </w:tc>
        <w:tc>
          <w:tcPr>
            <w:tcW w:w="1835" w:type="dxa"/>
          </w:tcPr>
          <w:p w14:paraId="68C6BFD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7A7D82" w14:paraId="33A3900B" w14:textId="77777777" w:rsidTr="002F4FED">
        <w:tc>
          <w:tcPr>
            <w:tcW w:w="3020" w:type="dxa"/>
          </w:tcPr>
          <w:p w14:paraId="1431C1E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Clara RIGAH</w:t>
            </w:r>
          </w:p>
        </w:tc>
        <w:tc>
          <w:tcPr>
            <w:tcW w:w="4205" w:type="dxa"/>
          </w:tcPr>
          <w:p w14:paraId="53E9905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425435DF"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3161B5DC" w14:textId="77777777" w:rsidTr="002F4FED">
        <w:tc>
          <w:tcPr>
            <w:tcW w:w="3020" w:type="dxa"/>
          </w:tcPr>
          <w:p w14:paraId="24D9BC48"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D19D0">
              <w:rPr>
                <w:rFonts w:eastAsia="MS Mincho" w:cs="Times New Roman"/>
                <w:color w:val="000000"/>
                <w:szCs w:val="24"/>
                <w:lang w:eastAsia="fr-FR"/>
              </w:rPr>
              <w:t>Jocelyne</w:t>
            </w:r>
            <w:r>
              <w:rPr>
                <w:rFonts w:eastAsia="MS Mincho" w:cs="Times New Roman"/>
                <w:color w:val="000000"/>
                <w:szCs w:val="24"/>
                <w:lang w:eastAsia="fr-FR"/>
              </w:rPr>
              <w:t xml:space="preserve"> </w:t>
            </w:r>
            <w:r w:rsidRPr="008D19D0">
              <w:rPr>
                <w:rFonts w:eastAsia="MS Mincho" w:cs="Times New Roman"/>
                <w:color w:val="000000"/>
                <w:szCs w:val="24"/>
                <w:lang w:eastAsia="fr-FR"/>
              </w:rPr>
              <w:t>BOURGUIGNON</w:t>
            </w:r>
          </w:p>
        </w:tc>
        <w:tc>
          <w:tcPr>
            <w:tcW w:w="4205" w:type="dxa"/>
          </w:tcPr>
          <w:p w14:paraId="5018D82B"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6429C46F"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7A7D82" w14:paraId="40F5F708" w14:textId="77777777" w:rsidTr="002F4FED">
        <w:tc>
          <w:tcPr>
            <w:tcW w:w="3020" w:type="dxa"/>
          </w:tcPr>
          <w:p w14:paraId="0C8A831B"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BE374E">
              <w:rPr>
                <w:rFonts w:eastAsia="MS Mincho" w:cs="Times New Roman"/>
                <w:color w:val="000000"/>
                <w:szCs w:val="24"/>
                <w:lang w:eastAsia="fr-FR"/>
              </w:rPr>
              <w:t>Christian KANCEL</w:t>
            </w:r>
          </w:p>
        </w:tc>
        <w:tc>
          <w:tcPr>
            <w:tcW w:w="4205" w:type="dxa"/>
          </w:tcPr>
          <w:p w14:paraId="38D44F8B"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43FC4BD5"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794C3778" w14:textId="77777777" w:rsidTr="002F4FED">
        <w:tc>
          <w:tcPr>
            <w:tcW w:w="3020" w:type="dxa"/>
          </w:tcPr>
          <w:p w14:paraId="3712C0C7"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BE374E">
              <w:rPr>
                <w:rFonts w:eastAsia="MS Mincho" w:cs="Times New Roman"/>
                <w:color w:val="000000"/>
                <w:szCs w:val="24"/>
                <w:lang w:eastAsia="fr-FR"/>
              </w:rPr>
              <w:t>Cynthia CHAPOULIE</w:t>
            </w:r>
          </w:p>
        </w:tc>
        <w:tc>
          <w:tcPr>
            <w:tcW w:w="4205" w:type="dxa"/>
          </w:tcPr>
          <w:p w14:paraId="657A6815"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23F7ED0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7A7D82" w14:paraId="387C62E1" w14:textId="77777777" w:rsidTr="002F4FED">
        <w:tc>
          <w:tcPr>
            <w:tcW w:w="3020" w:type="dxa"/>
          </w:tcPr>
          <w:p w14:paraId="7BF8FD5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BE374E">
              <w:rPr>
                <w:rFonts w:eastAsia="MS Mincho" w:cs="Times New Roman"/>
                <w:color w:val="000000"/>
                <w:szCs w:val="24"/>
                <w:lang w:eastAsia="fr-FR"/>
              </w:rPr>
              <w:t>Antoine SAHAI</w:t>
            </w:r>
          </w:p>
        </w:tc>
        <w:tc>
          <w:tcPr>
            <w:tcW w:w="4205" w:type="dxa"/>
          </w:tcPr>
          <w:p w14:paraId="1A1AD6AF"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Elu municipal - Goyave</w:t>
            </w:r>
          </w:p>
        </w:tc>
        <w:tc>
          <w:tcPr>
            <w:tcW w:w="1835" w:type="dxa"/>
          </w:tcPr>
          <w:p w14:paraId="12AAAB5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2E0CFBAB" w14:textId="77777777" w:rsidTr="002F4FED">
        <w:tc>
          <w:tcPr>
            <w:tcW w:w="9060" w:type="dxa"/>
            <w:gridSpan w:val="3"/>
          </w:tcPr>
          <w:p w14:paraId="16EA1AA5"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COLLEGE PRIVE</w:t>
            </w:r>
          </w:p>
        </w:tc>
      </w:tr>
      <w:tr w:rsidR="007A7D82" w14:paraId="5477EC2A" w14:textId="77777777" w:rsidTr="002F4FED">
        <w:tc>
          <w:tcPr>
            <w:tcW w:w="3020" w:type="dxa"/>
          </w:tcPr>
          <w:p w14:paraId="431F8CC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lastRenderedPageBreak/>
              <w:t>Nom et Prénom</w:t>
            </w:r>
          </w:p>
        </w:tc>
        <w:tc>
          <w:tcPr>
            <w:tcW w:w="4205" w:type="dxa"/>
          </w:tcPr>
          <w:p w14:paraId="2C68E7AB"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6246">
              <w:rPr>
                <w:rFonts w:eastAsia="MS Mincho" w:cs="Times New Roman"/>
                <w:color w:val="000000"/>
                <w:szCs w:val="24"/>
                <w:lang w:eastAsia="fr-FR"/>
              </w:rPr>
              <w:t xml:space="preserve">Intervenant au </w:t>
            </w:r>
            <w:r>
              <w:rPr>
                <w:rFonts w:eastAsia="MS Mincho" w:cs="Times New Roman"/>
                <w:color w:val="000000"/>
                <w:szCs w:val="24"/>
                <w:lang w:eastAsia="fr-FR"/>
              </w:rPr>
              <w:t>C</w:t>
            </w:r>
            <w:r w:rsidRPr="00E46246">
              <w:rPr>
                <w:rFonts w:eastAsia="MS Mincho" w:cs="Times New Roman"/>
                <w:color w:val="000000"/>
                <w:szCs w:val="24"/>
                <w:lang w:eastAsia="fr-FR"/>
              </w:rPr>
              <w:t>omité de</w:t>
            </w:r>
            <w:r>
              <w:rPr>
                <w:rFonts w:eastAsia="MS Mincho" w:cs="Times New Roman"/>
                <w:color w:val="000000"/>
                <w:szCs w:val="24"/>
                <w:lang w:eastAsia="fr-FR"/>
              </w:rPr>
              <w:t xml:space="preserve"> P</w:t>
            </w:r>
            <w:r w:rsidRPr="00E46246">
              <w:rPr>
                <w:rFonts w:eastAsia="MS Mincho" w:cs="Times New Roman"/>
                <w:color w:val="000000"/>
                <w:szCs w:val="24"/>
                <w:lang w:eastAsia="fr-FR"/>
              </w:rPr>
              <w:t>rogrammation en qualité de…</w:t>
            </w:r>
          </w:p>
        </w:tc>
        <w:tc>
          <w:tcPr>
            <w:tcW w:w="1835" w:type="dxa"/>
          </w:tcPr>
          <w:p w14:paraId="4F8C4D2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Titulaire ou suppléant</w:t>
            </w:r>
          </w:p>
        </w:tc>
      </w:tr>
      <w:tr w:rsidR="007A7D82" w14:paraId="42A6F880" w14:textId="77777777" w:rsidTr="002F4FED">
        <w:tc>
          <w:tcPr>
            <w:tcW w:w="3020" w:type="dxa"/>
          </w:tcPr>
          <w:p w14:paraId="17ABE6CB"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B12E4E">
              <w:rPr>
                <w:rFonts w:eastAsia="MS Mincho" w:cs="Times New Roman"/>
                <w:color w:val="000000"/>
                <w:szCs w:val="24"/>
                <w:lang w:eastAsia="fr-FR"/>
              </w:rPr>
              <w:t>Xavier DESPLAN</w:t>
            </w:r>
          </w:p>
        </w:tc>
        <w:tc>
          <w:tcPr>
            <w:tcW w:w="4205" w:type="dxa"/>
          </w:tcPr>
          <w:p w14:paraId="38C1C3ED"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proofErr w:type="spellStart"/>
            <w:r w:rsidRPr="00E45727">
              <w:rPr>
                <w:rFonts w:eastAsia="MS Mincho" w:cs="Times New Roman"/>
                <w:color w:val="000000"/>
                <w:szCs w:val="24"/>
                <w:lang w:eastAsia="fr-FR"/>
              </w:rPr>
              <w:t>Giteur</w:t>
            </w:r>
            <w:proofErr w:type="spellEnd"/>
          </w:p>
        </w:tc>
        <w:tc>
          <w:tcPr>
            <w:tcW w:w="1835" w:type="dxa"/>
          </w:tcPr>
          <w:p w14:paraId="7C862E31"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7A7D82" w14:paraId="2BA7B19D" w14:textId="77777777" w:rsidTr="002F4FED">
        <w:tc>
          <w:tcPr>
            <w:tcW w:w="3020" w:type="dxa"/>
          </w:tcPr>
          <w:p w14:paraId="1A981327"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B12E4E">
              <w:rPr>
                <w:rFonts w:eastAsia="MS Mincho" w:cs="Times New Roman"/>
                <w:color w:val="000000"/>
                <w:szCs w:val="24"/>
                <w:lang w:eastAsia="fr-FR"/>
              </w:rPr>
              <w:t>Patrick MANGO</w:t>
            </w:r>
          </w:p>
        </w:tc>
        <w:tc>
          <w:tcPr>
            <w:tcW w:w="4205" w:type="dxa"/>
          </w:tcPr>
          <w:p w14:paraId="5723920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Artisan</w:t>
            </w:r>
          </w:p>
        </w:tc>
        <w:tc>
          <w:tcPr>
            <w:tcW w:w="1835" w:type="dxa"/>
          </w:tcPr>
          <w:p w14:paraId="0AA65F6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7A1ECB26" w14:textId="77777777" w:rsidTr="002F4FED">
        <w:tc>
          <w:tcPr>
            <w:tcW w:w="3020" w:type="dxa"/>
          </w:tcPr>
          <w:p w14:paraId="5B55A5C8"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proofErr w:type="spellStart"/>
            <w:r w:rsidRPr="004A3E3D">
              <w:rPr>
                <w:rFonts w:eastAsia="MS Mincho" w:cs="Times New Roman"/>
                <w:color w:val="000000"/>
                <w:szCs w:val="24"/>
                <w:lang w:eastAsia="fr-FR"/>
              </w:rPr>
              <w:t>Louisbert</w:t>
            </w:r>
            <w:proofErr w:type="spellEnd"/>
            <w:r w:rsidRPr="004A3E3D">
              <w:rPr>
                <w:rFonts w:eastAsia="MS Mincho" w:cs="Times New Roman"/>
                <w:color w:val="000000"/>
                <w:szCs w:val="24"/>
                <w:lang w:eastAsia="fr-FR"/>
              </w:rPr>
              <w:t xml:space="preserve"> NISCOISE</w:t>
            </w:r>
          </w:p>
        </w:tc>
        <w:tc>
          <w:tcPr>
            <w:tcW w:w="4205" w:type="dxa"/>
          </w:tcPr>
          <w:p w14:paraId="7FC5CA03"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Chef d’entreprise</w:t>
            </w:r>
          </w:p>
        </w:tc>
        <w:tc>
          <w:tcPr>
            <w:tcW w:w="1835" w:type="dxa"/>
          </w:tcPr>
          <w:p w14:paraId="61E3C58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7A7D82" w14:paraId="74A37474" w14:textId="77777777" w:rsidTr="002F4FED">
        <w:tc>
          <w:tcPr>
            <w:tcW w:w="3020" w:type="dxa"/>
          </w:tcPr>
          <w:p w14:paraId="0A646698"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A3E3D">
              <w:rPr>
                <w:rFonts w:eastAsia="MS Mincho" w:cs="Times New Roman"/>
                <w:color w:val="000000"/>
                <w:szCs w:val="24"/>
                <w:lang w:eastAsia="fr-FR"/>
              </w:rPr>
              <w:t>Rémi PONZO</w:t>
            </w:r>
          </w:p>
        </w:tc>
        <w:tc>
          <w:tcPr>
            <w:tcW w:w="4205" w:type="dxa"/>
          </w:tcPr>
          <w:p w14:paraId="48C09D6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Commerçant</w:t>
            </w:r>
          </w:p>
        </w:tc>
        <w:tc>
          <w:tcPr>
            <w:tcW w:w="1835" w:type="dxa"/>
          </w:tcPr>
          <w:p w14:paraId="206242A5"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448A2C42" w14:textId="77777777" w:rsidTr="002F4FED">
        <w:tc>
          <w:tcPr>
            <w:tcW w:w="3020" w:type="dxa"/>
          </w:tcPr>
          <w:p w14:paraId="3DB76F0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A3E3D">
              <w:rPr>
                <w:rFonts w:eastAsia="MS Mincho" w:cs="Times New Roman"/>
                <w:color w:val="000000"/>
                <w:szCs w:val="24"/>
                <w:lang w:eastAsia="fr-FR"/>
              </w:rPr>
              <w:t>Natacha LABORIEUX</w:t>
            </w:r>
          </w:p>
        </w:tc>
        <w:tc>
          <w:tcPr>
            <w:tcW w:w="4205" w:type="dxa"/>
          </w:tcPr>
          <w:p w14:paraId="412BB7DC"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Artisan</w:t>
            </w:r>
          </w:p>
        </w:tc>
        <w:tc>
          <w:tcPr>
            <w:tcW w:w="1835" w:type="dxa"/>
          </w:tcPr>
          <w:p w14:paraId="45395BF9"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7A7D82" w14:paraId="206847B1" w14:textId="77777777" w:rsidTr="002F4FED">
        <w:tc>
          <w:tcPr>
            <w:tcW w:w="3020" w:type="dxa"/>
          </w:tcPr>
          <w:p w14:paraId="03D0C0C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A3E3D">
              <w:rPr>
                <w:rFonts w:eastAsia="MS Mincho" w:cs="Times New Roman"/>
                <w:color w:val="000000"/>
                <w:szCs w:val="24"/>
                <w:lang w:eastAsia="fr-FR"/>
              </w:rPr>
              <w:t>Véronique</w:t>
            </w:r>
            <w:r>
              <w:rPr>
                <w:rFonts w:eastAsia="MS Mincho" w:cs="Times New Roman"/>
                <w:color w:val="000000"/>
                <w:szCs w:val="24"/>
                <w:lang w:eastAsia="fr-FR"/>
              </w:rPr>
              <w:t xml:space="preserve"> </w:t>
            </w:r>
            <w:r w:rsidRPr="004A3E3D">
              <w:rPr>
                <w:rFonts w:eastAsia="MS Mincho" w:cs="Times New Roman"/>
                <w:color w:val="000000"/>
                <w:szCs w:val="24"/>
                <w:lang w:eastAsia="fr-FR"/>
              </w:rPr>
              <w:t>CHARABIE</w:t>
            </w:r>
          </w:p>
        </w:tc>
        <w:tc>
          <w:tcPr>
            <w:tcW w:w="4205" w:type="dxa"/>
          </w:tcPr>
          <w:p w14:paraId="7A80AC91"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Agricultrice</w:t>
            </w:r>
          </w:p>
        </w:tc>
        <w:tc>
          <w:tcPr>
            <w:tcW w:w="1835" w:type="dxa"/>
          </w:tcPr>
          <w:p w14:paraId="356936C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46DA6B23" w14:textId="77777777" w:rsidTr="002F4FED">
        <w:tc>
          <w:tcPr>
            <w:tcW w:w="3020" w:type="dxa"/>
          </w:tcPr>
          <w:p w14:paraId="5B93166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592B07">
              <w:rPr>
                <w:rFonts w:eastAsia="MS Mincho" w:cs="Times New Roman"/>
                <w:color w:val="000000"/>
                <w:szCs w:val="24"/>
                <w:lang w:eastAsia="fr-FR"/>
              </w:rPr>
              <w:t>Jean René COMBES</w:t>
            </w:r>
          </w:p>
        </w:tc>
        <w:tc>
          <w:tcPr>
            <w:tcW w:w="4205" w:type="dxa"/>
          </w:tcPr>
          <w:p w14:paraId="34CE9993"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Président d’association culturelle et environnementale</w:t>
            </w:r>
          </w:p>
        </w:tc>
        <w:tc>
          <w:tcPr>
            <w:tcW w:w="1835" w:type="dxa"/>
          </w:tcPr>
          <w:p w14:paraId="74E66C6C"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7A7D82" w14:paraId="68A907DC" w14:textId="77777777" w:rsidTr="002F4FED">
        <w:tc>
          <w:tcPr>
            <w:tcW w:w="3020" w:type="dxa"/>
          </w:tcPr>
          <w:p w14:paraId="444CF9F4"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592B07">
              <w:rPr>
                <w:rFonts w:eastAsia="MS Mincho" w:cs="Times New Roman"/>
                <w:color w:val="000000"/>
                <w:szCs w:val="24"/>
                <w:lang w:eastAsia="fr-FR"/>
              </w:rPr>
              <w:t>France CHALDER</w:t>
            </w:r>
          </w:p>
        </w:tc>
        <w:tc>
          <w:tcPr>
            <w:tcW w:w="4205" w:type="dxa"/>
          </w:tcPr>
          <w:p w14:paraId="581DD01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Restauratrice</w:t>
            </w:r>
          </w:p>
        </w:tc>
        <w:tc>
          <w:tcPr>
            <w:tcW w:w="1835" w:type="dxa"/>
          </w:tcPr>
          <w:p w14:paraId="0AC5FDDF"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1B9AEBAC" w14:textId="77777777" w:rsidTr="002F4FED">
        <w:tc>
          <w:tcPr>
            <w:tcW w:w="3020" w:type="dxa"/>
          </w:tcPr>
          <w:p w14:paraId="379F777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592B07">
              <w:rPr>
                <w:rFonts w:eastAsia="MS Mincho" w:cs="Times New Roman"/>
                <w:color w:val="000000"/>
                <w:szCs w:val="24"/>
                <w:lang w:eastAsia="fr-FR"/>
              </w:rPr>
              <w:t>Joël PAUL</w:t>
            </w:r>
          </w:p>
        </w:tc>
        <w:tc>
          <w:tcPr>
            <w:tcW w:w="4205" w:type="dxa"/>
          </w:tcPr>
          <w:p w14:paraId="7BB5C878"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Conseiller énergie</w:t>
            </w:r>
          </w:p>
        </w:tc>
        <w:tc>
          <w:tcPr>
            <w:tcW w:w="1835" w:type="dxa"/>
          </w:tcPr>
          <w:p w14:paraId="07D89A0F"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992B05">
              <w:rPr>
                <w:rFonts w:eastAsia="MS Mincho" w:cs="Times New Roman"/>
                <w:color w:val="000000"/>
                <w:szCs w:val="24"/>
                <w:lang w:eastAsia="fr-FR"/>
              </w:rPr>
              <w:t>Titulaire</w:t>
            </w:r>
          </w:p>
        </w:tc>
      </w:tr>
      <w:tr w:rsidR="007A7D82" w14:paraId="1C904666" w14:textId="77777777" w:rsidTr="002F4FED">
        <w:tc>
          <w:tcPr>
            <w:tcW w:w="3020" w:type="dxa"/>
          </w:tcPr>
          <w:p w14:paraId="214FDE22"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3428F">
              <w:rPr>
                <w:rFonts w:eastAsia="MS Mincho" w:cs="Times New Roman"/>
                <w:color w:val="000000"/>
                <w:szCs w:val="24"/>
                <w:lang w:eastAsia="fr-FR"/>
              </w:rPr>
              <w:t>Anne-Solène</w:t>
            </w:r>
            <w:r>
              <w:rPr>
                <w:rFonts w:eastAsia="MS Mincho" w:cs="Times New Roman"/>
                <w:color w:val="000000"/>
                <w:szCs w:val="24"/>
                <w:lang w:eastAsia="fr-FR"/>
              </w:rPr>
              <w:t xml:space="preserve"> </w:t>
            </w:r>
            <w:r w:rsidRPr="00D3428F">
              <w:rPr>
                <w:rFonts w:eastAsia="MS Mincho" w:cs="Times New Roman"/>
                <w:color w:val="000000"/>
                <w:szCs w:val="24"/>
                <w:lang w:eastAsia="fr-FR"/>
              </w:rPr>
              <w:t>PETRELLUZZI</w:t>
            </w:r>
          </w:p>
        </w:tc>
        <w:tc>
          <w:tcPr>
            <w:tcW w:w="4205" w:type="dxa"/>
          </w:tcPr>
          <w:p w14:paraId="10097E1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Artisan chocolatier</w:t>
            </w:r>
          </w:p>
        </w:tc>
        <w:tc>
          <w:tcPr>
            <w:tcW w:w="1835" w:type="dxa"/>
          </w:tcPr>
          <w:p w14:paraId="57380E7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7A7D82" w14:paraId="55AA7F47" w14:textId="77777777" w:rsidTr="002F4FED">
        <w:tc>
          <w:tcPr>
            <w:tcW w:w="3020" w:type="dxa"/>
          </w:tcPr>
          <w:p w14:paraId="65E975FE"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3428F">
              <w:rPr>
                <w:rFonts w:eastAsia="MS Mincho" w:cs="Times New Roman"/>
                <w:color w:val="000000"/>
                <w:szCs w:val="24"/>
                <w:lang w:eastAsia="fr-FR"/>
              </w:rPr>
              <w:t>Jacques ZOZO</w:t>
            </w:r>
          </w:p>
        </w:tc>
        <w:tc>
          <w:tcPr>
            <w:tcW w:w="4205" w:type="dxa"/>
          </w:tcPr>
          <w:p w14:paraId="4860814B"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F615E9">
              <w:rPr>
                <w:rFonts w:eastAsia="MS Mincho" w:cs="Times New Roman"/>
                <w:color w:val="000000"/>
                <w:szCs w:val="24"/>
                <w:lang w:eastAsia="fr-FR"/>
              </w:rPr>
              <w:t>Artisan boulanger</w:t>
            </w:r>
          </w:p>
        </w:tc>
        <w:tc>
          <w:tcPr>
            <w:tcW w:w="1835" w:type="dxa"/>
          </w:tcPr>
          <w:p w14:paraId="394CE2ED"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992B05">
              <w:rPr>
                <w:rFonts w:eastAsia="MS Mincho" w:cs="Times New Roman"/>
                <w:color w:val="000000"/>
                <w:szCs w:val="24"/>
                <w:lang w:eastAsia="fr-FR"/>
              </w:rPr>
              <w:t>Titulaire</w:t>
            </w:r>
          </w:p>
        </w:tc>
      </w:tr>
      <w:tr w:rsidR="007A7D82" w14:paraId="26543BCC" w14:textId="77777777" w:rsidTr="002F4FED">
        <w:tc>
          <w:tcPr>
            <w:tcW w:w="3020" w:type="dxa"/>
          </w:tcPr>
          <w:p w14:paraId="08E1B730"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D3428F">
              <w:rPr>
                <w:rFonts w:eastAsia="MS Mincho" w:cs="Times New Roman"/>
                <w:color w:val="000000"/>
                <w:szCs w:val="24"/>
                <w:lang w:eastAsia="fr-FR"/>
              </w:rPr>
              <w:t>Fred JALET</w:t>
            </w:r>
          </w:p>
        </w:tc>
        <w:tc>
          <w:tcPr>
            <w:tcW w:w="4205" w:type="dxa"/>
          </w:tcPr>
          <w:p w14:paraId="563D7198"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Commerçant</w:t>
            </w:r>
          </w:p>
        </w:tc>
        <w:tc>
          <w:tcPr>
            <w:tcW w:w="1835" w:type="dxa"/>
          </w:tcPr>
          <w:p w14:paraId="0E3BC72A" w14:textId="77777777" w:rsidR="007A7D82" w:rsidRDefault="007A7D82" w:rsidP="002F4FED">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bl>
    <w:p w14:paraId="0886DB07" w14:textId="77777777" w:rsidR="007A7D82" w:rsidRDefault="007A7D82" w:rsidP="007A7D8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388D4DD2" w14:textId="77777777" w:rsidR="007A7D82" w:rsidRDefault="007A7D82" w:rsidP="007A7D8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FEF468F" w14:textId="77777777" w:rsidR="007A7D82" w:rsidRDefault="007A7D82" w:rsidP="007A7D82">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Modalités de prises de décisions :</w:t>
      </w:r>
    </w:p>
    <w:p w14:paraId="709D82A3" w14:textId="77777777" w:rsidR="009E6216" w:rsidRDefault="009E6216" w:rsidP="007A7D8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3A69629A"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r w:rsidRPr="008C3E27">
        <w:rPr>
          <w:rFonts w:eastAsia="MS Mincho" w:cs="Times New Roman"/>
          <w:color w:val="000000"/>
          <w:szCs w:val="24"/>
          <w:lang w:eastAsia="fr-FR"/>
        </w:rPr>
        <w:t xml:space="preserve">Procédure de Sélection : Les projets seront sélectionnés selon une procédure transparente et non discriminatoire, basée sur une grille de sélection prédéfinie. Cette grille sera partagée avec tous les membres du Comité de Programmation avant la réunion et servira de base pour la discussion et la prise de décision. </w:t>
      </w:r>
    </w:p>
    <w:p w14:paraId="77F890D9"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5D9CC0C"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r w:rsidRPr="008C3E27">
        <w:rPr>
          <w:rFonts w:eastAsia="MS Mincho" w:cs="Times New Roman"/>
          <w:color w:val="000000"/>
          <w:szCs w:val="24"/>
          <w:lang w:eastAsia="fr-FR"/>
        </w:rPr>
        <w:t xml:space="preserve"> Prévention et Gestion des Conflits d'Intérêts : Pour prévenir et gérer les éventuels conflits d'intérêts, tous les membres du Comité de Programmation devront signer un document s'engageant à déclarer tout intérêt personnel, direct ou indirect, dans les projets soumis à la sélection. En cas de déclaration d'un conflit d'intérêts, le membre concerné ne pourra pas participer à la discussion ni au vote sur le projet en question. </w:t>
      </w:r>
    </w:p>
    <w:p w14:paraId="5F759B89"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3DDCB2EF"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r w:rsidRPr="008C3E27">
        <w:rPr>
          <w:rFonts w:eastAsia="MS Mincho" w:cs="Times New Roman"/>
          <w:color w:val="000000"/>
          <w:szCs w:val="24"/>
          <w:lang w:eastAsia="fr-FR"/>
        </w:rPr>
        <w:t xml:space="preserve"> Contrôle des Décisions de Sélection : Afin d'assurer que aucun groupe d'intérêt particulier ne contrôle les décisions de sélection, un mécanisme de vérification sera mis en place, impliquant une revue indépendante des décisions prises par le Comité. </w:t>
      </w:r>
    </w:p>
    <w:p w14:paraId="56C93E55"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016935F9"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r w:rsidRPr="008C3E27">
        <w:rPr>
          <w:rFonts w:eastAsia="MS Mincho" w:cs="Times New Roman"/>
          <w:color w:val="000000"/>
          <w:szCs w:val="24"/>
          <w:lang w:eastAsia="fr-FR"/>
        </w:rPr>
        <w:t xml:space="preserve"> Prise de Décision : Les décisions seront prises soit par consensus, soit par vote à la majorité. Le mode de vote (à main levée ou à bulletin secret) sera déterminé en fonction de la nature de la décision à prendre. </w:t>
      </w:r>
    </w:p>
    <w:p w14:paraId="3C4844EF"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3B89567F"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r w:rsidRPr="008C3E27">
        <w:rPr>
          <w:rFonts w:eastAsia="MS Mincho" w:cs="Times New Roman"/>
          <w:color w:val="000000"/>
          <w:szCs w:val="24"/>
          <w:lang w:eastAsia="fr-FR"/>
        </w:rPr>
        <w:t xml:space="preserve">Transmission du Compte-rendu : Un compte-rendu de chaque réunion sera rédigé et envoyé à tous les membres du Comité de Programmation dans les 10 jours suivant la réunion. Le compte-rendu détaillera toutes les décisions prises lors de la réunion, ainsi que toute action entreprise à la suite de ces décisions. </w:t>
      </w:r>
    </w:p>
    <w:p w14:paraId="1EC82AFE" w14:textId="77777777" w:rsidR="008C3E27" w:rsidRPr="008C3E27" w:rsidRDefault="008C3E27" w:rsidP="008C3E27">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62DD5B21" w14:textId="30BECB11" w:rsidR="001F7A5D" w:rsidRDefault="008C3E27" w:rsidP="00CB622E">
      <w:pPr>
        <w:tabs>
          <w:tab w:val="left" w:pos="709"/>
        </w:tabs>
        <w:autoSpaceDE w:val="0"/>
        <w:autoSpaceDN w:val="0"/>
        <w:adjustRightInd w:val="0"/>
        <w:spacing w:after="0" w:line="276" w:lineRule="auto"/>
        <w:jc w:val="both"/>
        <w:rPr>
          <w:rFonts w:eastAsia="MS Mincho" w:cs="Times New Roman"/>
          <w:color w:val="000000"/>
          <w:szCs w:val="24"/>
          <w:u w:val="single"/>
          <w:lang w:eastAsia="fr-FR"/>
        </w:rPr>
      </w:pPr>
      <w:r w:rsidRPr="008C3E27">
        <w:rPr>
          <w:rFonts w:eastAsia="MS Mincho" w:cs="Times New Roman"/>
          <w:color w:val="000000"/>
          <w:szCs w:val="24"/>
          <w:lang w:eastAsia="fr-FR"/>
        </w:rPr>
        <w:t xml:space="preserve">Évitement des Prises d'Intérêt : Des dispositions seront mises en place pour prévenir les éventuelles prises d'intérêt entre les membres du Comité et les maîtres d'ouvrage des opérations proposées à </w:t>
      </w:r>
      <w:r w:rsidRPr="008C3E27">
        <w:rPr>
          <w:rFonts w:eastAsia="MS Mincho" w:cs="Times New Roman"/>
          <w:color w:val="000000"/>
          <w:szCs w:val="24"/>
          <w:lang w:eastAsia="fr-FR"/>
        </w:rPr>
        <w:lastRenderedPageBreak/>
        <w:t>la programmation. En cas de présence simultanée du titulaire et du suppléant, seul le titulaire pourra voter. De plus, un titulaire ne pourra pas donner pouvoir à un autre titulaire, ni à un autre suppléant que le sien en cas d'absence. Les décisions prises seront notifiées à tous les membres conformément aux modalités prévues.</w:t>
      </w:r>
      <w:r w:rsidR="009138D8" w:rsidRPr="00376A16">
        <w:rPr>
          <w:rFonts w:eastAsia="MS Mincho" w:cs="Times New Roman"/>
          <w:color w:val="000000"/>
          <w:szCs w:val="24"/>
          <w:lang w:eastAsia="fr-FR"/>
        </w:rPr>
        <w:t xml:space="preserve"> </w:t>
      </w:r>
    </w:p>
    <w:p w14:paraId="3D13C07B" w14:textId="22812372" w:rsidR="008F6F39" w:rsidRPr="0080091E" w:rsidRDefault="005C41E3" w:rsidP="00CB622E">
      <w:pPr>
        <w:jc w:val="center"/>
        <w:rPr>
          <w:rStyle w:val="lev"/>
          <w:b w:val="0"/>
          <w:bCs w:val="0"/>
          <w:color w:val="76923C" w:themeColor="accent3" w:themeShade="BF"/>
        </w:rPr>
      </w:pPr>
      <w:r>
        <w:rPr>
          <w:rStyle w:val="lev"/>
          <w:b w:val="0"/>
          <w:bCs w:val="0"/>
          <w:color w:val="76923C" w:themeColor="accent3" w:themeShade="BF"/>
        </w:rPr>
        <w:br w:type="page"/>
      </w:r>
      <w:bookmarkStart w:id="231" w:name="_Toc198630321"/>
      <w:r w:rsidR="008F6F39" w:rsidRPr="0080091E">
        <w:rPr>
          <w:rStyle w:val="lev"/>
          <w:b w:val="0"/>
          <w:bCs w:val="0"/>
          <w:color w:val="76923C" w:themeColor="accent3" w:themeShade="BF"/>
        </w:rPr>
        <w:lastRenderedPageBreak/>
        <w:t>LA VIE DU PROJET</w:t>
      </w:r>
      <w:bookmarkEnd w:id="231"/>
    </w:p>
    <w:p w14:paraId="39CBFEB5" w14:textId="2D1EE598" w:rsidR="008F6F39" w:rsidRDefault="008F6F39" w:rsidP="001F7A5D">
      <w:pPr>
        <w:spacing w:after="0" w:line="240" w:lineRule="auto"/>
        <w:ind w:left="4"/>
        <w:rPr>
          <w:rFonts w:eastAsia="Calibri Light" w:cs="Arial"/>
          <w:b/>
          <w:szCs w:val="20"/>
          <w:lang w:eastAsia="fr-FR"/>
        </w:rPr>
      </w:pPr>
    </w:p>
    <w:p w14:paraId="155AD283" w14:textId="77777777" w:rsidR="003912E2" w:rsidRDefault="003912E2" w:rsidP="001F7A5D">
      <w:pPr>
        <w:spacing w:after="0" w:line="240" w:lineRule="auto"/>
        <w:ind w:left="4"/>
        <w:rPr>
          <w:rFonts w:eastAsia="Calibri Light" w:cs="Arial"/>
          <w:b/>
          <w:szCs w:val="20"/>
          <w:lang w:eastAsia="fr-FR"/>
        </w:rPr>
      </w:pPr>
    </w:p>
    <w:p w14:paraId="35AEA3CC" w14:textId="33B8FAA5" w:rsidR="001F7A5D" w:rsidRDefault="00BE5AFF" w:rsidP="00966EBB">
      <w:pPr>
        <w:pStyle w:val="Titre2"/>
        <w:rPr>
          <w:rFonts w:eastAsia="Calibri Light"/>
          <w:lang w:eastAsia="fr-FR"/>
        </w:rPr>
      </w:pPr>
      <w:bookmarkStart w:id="232" w:name="_Toc198630322"/>
      <w:r>
        <w:rPr>
          <w:rFonts w:eastAsia="Calibri Light"/>
          <w:lang w:eastAsia="fr-FR"/>
        </w:rPr>
        <w:t>Durée du projet :</w:t>
      </w:r>
      <w:bookmarkEnd w:id="232"/>
    </w:p>
    <w:p w14:paraId="6896D649" w14:textId="77777777" w:rsidR="00B75A04" w:rsidRPr="00F82526" w:rsidRDefault="00B75A04" w:rsidP="00B75A04">
      <w:p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L’opération devra se conformer au calendrier suivant :</w:t>
      </w:r>
    </w:p>
    <w:p w14:paraId="7DA7A80D" w14:textId="26B1B55C"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 xml:space="preserve">Début d’éligibilité des dépenses </w:t>
      </w:r>
      <w:r w:rsidRPr="00461AF5">
        <w:rPr>
          <w:rFonts w:cs="Arial"/>
          <w:color w:val="000000"/>
          <w:szCs w:val="24"/>
        </w:rPr>
        <w:t xml:space="preserve">: </w:t>
      </w:r>
      <w:r w:rsidR="009331C4" w:rsidRPr="00461AF5">
        <w:rPr>
          <w:rFonts w:cs="Arial"/>
          <w:color w:val="000000"/>
          <w:szCs w:val="24"/>
        </w:rPr>
        <w:t>1er janvier 2023</w:t>
      </w:r>
    </w:p>
    <w:p w14:paraId="23E6EC64" w14:textId="77777777"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Fin de réalisation des opérations : 31 décembre 2028</w:t>
      </w:r>
    </w:p>
    <w:p w14:paraId="6D0780EE" w14:textId="77777777"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Transmission des demandes de solde : fin février 2029</w:t>
      </w:r>
    </w:p>
    <w:p w14:paraId="626DCFB4" w14:textId="77777777" w:rsidR="00F82526" w:rsidRDefault="00F82526" w:rsidP="001E758F">
      <w:pPr>
        <w:tabs>
          <w:tab w:val="left" w:pos="426"/>
        </w:tabs>
        <w:autoSpaceDE w:val="0"/>
        <w:autoSpaceDN w:val="0"/>
        <w:adjustRightInd w:val="0"/>
        <w:spacing w:after="0" w:line="240" w:lineRule="auto"/>
        <w:jc w:val="both"/>
        <w:rPr>
          <w:rFonts w:cs="Arial"/>
          <w:color w:val="000000"/>
          <w:szCs w:val="24"/>
        </w:rPr>
      </w:pPr>
    </w:p>
    <w:p w14:paraId="6BB2D6DA" w14:textId="26FA1113" w:rsidR="001E758F" w:rsidRDefault="001E758F" w:rsidP="001E758F">
      <w:pPr>
        <w:tabs>
          <w:tab w:val="left" w:pos="426"/>
        </w:tabs>
        <w:autoSpaceDE w:val="0"/>
        <w:autoSpaceDN w:val="0"/>
        <w:adjustRightInd w:val="0"/>
        <w:spacing w:after="0" w:line="240" w:lineRule="auto"/>
        <w:jc w:val="both"/>
        <w:rPr>
          <w:rFonts w:cs="Arial"/>
          <w:color w:val="000000"/>
          <w:szCs w:val="24"/>
        </w:rPr>
      </w:pPr>
      <w:r>
        <w:rPr>
          <w:rFonts w:cs="Arial"/>
          <w:color w:val="000000"/>
          <w:szCs w:val="24"/>
        </w:rPr>
        <w:t>Des demandes de paiement intermédiaire pourront être réalisées en amont de cette demande de paiement finale, dans le respect des conditions définies dans l’acte attributif de l’aide.</w:t>
      </w:r>
    </w:p>
    <w:p w14:paraId="4860FB14" w14:textId="4B8D10A5" w:rsidR="00BE5AFF" w:rsidRDefault="00BE5AFF" w:rsidP="001F7A5D">
      <w:pPr>
        <w:spacing w:after="0" w:line="240" w:lineRule="auto"/>
        <w:ind w:left="4"/>
        <w:rPr>
          <w:rFonts w:eastAsia="Calibri Light" w:cs="Arial"/>
          <w:b/>
          <w:szCs w:val="20"/>
          <w:lang w:eastAsia="fr-FR"/>
        </w:rPr>
      </w:pPr>
    </w:p>
    <w:p w14:paraId="7DC476BC" w14:textId="77777777" w:rsidR="00BE5AFF" w:rsidRPr="0062649B" w:rsidRDefault="00BE5AFF" w:rsidP="001F7A5D">
      <w:pPr>
        <w:spacing w:after="0" w:line="240" w:lineRule="auto"/>
        <w:ind w:left="4"/>
        <w:rPr>
          <w:rFonts w:eastAsia="Calibri Light" w:cs="Arial"/>
          <w:b/>
          <w:szCs w:val="20"/>
          <w:lang w:eastAsia="fr-FR"/>
        </w:rPr>
      </w:pPr>
    </w:p>
    <w:p w14:paraId="66C6F8C1" w14:textId="77777777" w:rsidR="008F6F39" w:rsidRPr="00E43086" w:rsidRDefault="008F6F39" w:rsidP="00966EBB">
      <w:pPr>
        <w:pStyle w:val="Titre2"/>
      </w:pPr>
      <w:bookmarkStart w:id="233" w:name="_Toc108513497"/>
      <w:bookmarkStart w:id="234" w:name="_Toc108513602"/>
      <w:bookmarkStart w:id="235" w:name="_Toc108514460"/>
      <w:bookmarkStart w:id="236" w:name="_Toc109034091"/>
      <w:bookmarkStart w:id="237" w:name="_Toc109034551"/>
      <w:bookmarkStart w:id="238" w:name="_Toc109034798"/>
      <w:bookmarkStart w:id="239" w:name="_Toc109034851"/>
      <w:bookmarkStart w:id="240" w:name="_Toc109035748"/>
      <w:bookmarkStart w:id="241" w:name="_Toc109035898"/>
      <w:bookmarkStart w:id="242" w:name="_Toc109036037"/>
      <w:bookmarkStart w:id="243" w:name="_Toc109036109"/>
      <w:bookmarkStart w:id="244" w:name="_Toc109042003"/>
      <w:bookmarkStart w:id="245" w:name="_Toc109042051"/>
      <w:bookmarkStart w:id="246" w:name="_Toc109043728"/>
      <w:bookmarkStart w:id="247" w:name="_Toc109044247"/>
      <w:bookmarkStart w:id="248" w:name="_Toc109044378"/>
      <w:bookmarkStart w:id="249" w:name="_Toc109044508"/>
      <w:bookmarkStart w:id="250" w:name="_Toc109044729"/>
      <w:bookmarkStart w:id="251" w:name="_Toc109045200"/>
      <w:bookmarkStart w:id="252" w:name="_Toc109045938"/>
      <w:bookmarkStart w:id="253" w:name="_Toc109046335"/>
      <w:bookmarkStart w:id="254" w:name="_Toc108513498"/>
      <w:bookmarkStart w:id="255" w:name="_Toc108513603"/>
      <w:bookmarkStart w:id="256" w:name="_Toc108514461"/>
      <w:bookmarkStart w:id="257" w:name="_Toc109034092"/>
      <w:bookmarkStart w:id="258" w:name="_Toc109034552"/>
      <w:bookmarkStart w:id="259" w:name="_Toc109034799"/>
      <w:bookmarkStart w:id="260" w:name="_Toc109034852"/>
      <w:bookmarkStart w:id="261" w:name="_Toc109035749"/>
      <w:bookmarkStart w:id="262" w:name="_Toc109035899"/>
      <w:bookmarkStart w:id="263" w:name="_Toc109036038"/>
      <w:bookmarkStart w:id="264" w:name="_Toc109036110"/>
      <w:bookmarkStart w:id="265" w:name="_Toc109042004"/>
      <w:bookmarkStart w:id="266" w:name="_Toc109042052"/>
      <w:bookmarkStart w:id="267" w:name="_Toc109043729"/>
      <w:bookmarkStart w:id="268" w:name="_Toc109044248"/>
      <w:bookmarkStart w:id="269" w:name="_Toc109044379"/>
      <w:bookmarkStart w:id="270" w:name="_Toc109044509"/>
      <w:bookmarkStart w:id="271" w:name="_Toc109044730"/>
      <w:bookmarkStart w:id="272" w:name="_Toc109045201"/>
      <w:bookmarkStart w:id="273" w:name="_Toc109045939"/>
      <w:bookmarkStart w:id="274" w:name="_Toc109046336"/>
      <w:bookmarkStart w:id="275" w:name="_Toc19863032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43086">
        <w:t>Conditions de versement de l’aide</w:t>
      </w:r>
      <w:bookmarkEnd w:id="275"/>
    </w:p>
    <w:p w14:paraId="4B338EDB" w14:textId="0B3A38C7" w:rsidR="00372183" w:rsidRDefault="00731B18" w:rsidP="0080091E">
      <w:pPr>
        <w:spacing w:before="80" w:after="80"/>
        <w:jc w:val="both"/>
        <w:rPr>
          <w:rFonts w:eastAsia="Garamond" w:cs="Garamond"/>
        </w:rPr>
      </w:pPr>
      <w:r>
        <w:rPr>
          <w:rFonts w:eastAsia="Calibri Light" w:cs="Arial"/>
          <w:szCs w:val="24"/>
          <w:lang w:eastAsia="fr-FR"/>
        </w:rPr>
        <w:t>Si le projet a été sélectionné, u</w:t>
      </w:r>
      <w:r w:rsidR="0080091E" w:rsidRPr="601AF375">
        <w:rPr>
          <w:rFonts w:eastAsia="Garamond" w:cs="Garamond"/>
        </w:rPr>
        <w:t xml:space="preserve">ne convention attributive de subvention est signée entre le bénéficiaire et l’autorité de gestion </w:t>
      </w:r>
      <w:r w:rsidR="00F82526">
        <w:rPr>
          <w:rFonts w:eastAsia="Garamond" w:cs="Garamond"/>
        </w:rPr>
        <w:t xml:space="preserve">régionale </w:t>
      </w:r>
      <w:r w:rsidR="0080091E" w:rsidRPr="601AF375">
        <w:rPr>
          <w:rFonts w:eastAsia="Garamond" w:cs="Garamond"/>
        </w:rPr>
        <w:t xml:space="preserve">à l’issue de la sélection dans le cadre de l’appel à projet. </w:t>
      </w:r>
      <w:r w:rsidR="00372183">
        <w:rPr>
          <w:rFonts w:eastAsia="Garamond" w:cs="Garamond"/>
        </w:rPr>
        <w:t>Elle précise les modalités de versement de l’aide européenne.</w:t>
      </w:r>
    </w:p>
    <w:p w14:paraId="4A660710" w14:textId="31CADF02" w:rsidR="00F43AC1" w:rsidRDefault="00372183" w:rsidP="0080091E">
      <w:pPr>
        <w:spacing w:before="80" w:after="80"/>
        <w:jc w:val="both"/>
        <w:rPr>
          <w:rFonts w:eastAsia="Garamond" w:cs="Garamond"/>
        </w:rPr>
      </w:pPr>
      <w:r>
        <w:rPr>
          <w:rFonts w:eastAsia="Garamond" w:cs="Garamond"/>
        </w:rPr>
        <w:t>De manière générale (et hors OCS), l</w:t>
      </w:r>
      <w:r w:rsidR="0080091E" w:rsidRPr="601AF375">
        <w:rPr>
          <w:rFonts w:eastAsia="Garamond" w:cs="Garamond"/>
        </w:rPr>
        <w:t xml:space="preserve">’aide européenne intervient en remboursement des dépenses payées et acquittées par le bénéficiaire, sur présentation et après analyse de justificatifs probants attestant de la régularité, de la matérialité des dépenses effectuées et de leur rattachement à l’opération. </w:t>
      </w:r>
    </w:p>
    <w:p w14:paraId="2F692A5E" w14:textId="6E7920DA" w:rsidR="00372183" w:rsidRPr="00372183" w:rsidRDefault="0080091E" w:rsidP="00372183">
      <w:pPr>
        <w:spacing w:before="80" w:after="80"/>
        <w:jc w:val="both"/>
        <w:rPr>
          <w:rFonts w:eastAsia="Garamond" w:cs="Garamond"/>
        </w:rPr>
      </w:pPr>
      <w:r w:rsidRPr="601AF375">
        <w:rPr>
          <w:rFonts w:eastAsia="Garamond" w:cs="Garamond"/>
        </w:rPr>
        <w:t>Une demande de paiement conforme aux attendus du programme sera déposée par le bénéficiaire à cet effet pour le versement des acomptes et du solde du projet.</w:t>
      </w:r>
      <w:r w:rsidR="00372183">
        <w:rPr>
          <w:rFonts w:eastAsia="Garamond" w:cs="Garamond"/>
        </w:rPr>
        <w:t xml:space="preserve"> Le</w:t>
      </w:r>
      <w:r w:rsidR="00372183" w:rsidRPr="00372183">
        <w:rPr>
          <w:rFonts w:eastAsia="Garamond" w:cs="Garamond"/>
        </w:rPr>
        <w:t xml:space="preserve"> dossier de demande de paiement </w:t>
      </w:r>
      <w:r w:rsidR="00372183">
        <w:rPr>
          <w:rFonts w:eastAsia="Garamond" w:cs="Garamond"/>
        </w:rPr>
        <w:t xml:space="preserve">devra en particulier </w:t>
      </w:r>
      <w:r w:rsidR="00372183" w:rsidRPr="00372183">
        <w:rPr>
          <w:rFonts w:eastAsia="Garamond" w:cs="Garamond"/>
        </w:rPr>
        <w:t>comprend</w:t>
      </w:r>
      <w:r w:rsidR="00372183">
        <w:rPr>
          <w:rFonts w:eastAsia="Garamond" w:cs="Garamond"/>
        </w:rPr>
        <w:t>re :</w:t>
      </w:r>
    </w:p>
    <w:p w14:paraId="1E159153" w14:textId="2232FC2A" w:rsidR="00372183" w:rsidRPr="00372183" w:rsidRDefault="00372183" w:rsidP="006242BF">
      <w:pPr>
        <w:pStyle w:val="Paragraphedeliste"/>
        <w:numPr>
          <w:ilvl w:val="0"/>
          <w:numId w:val="14"/>
        </w:numPr>
        <w:spacing w:before="80" w:after="80"/>
        <w:jc w:val="both"/>
        <w:rPr>
          <w:rFonts w:eastAsia="Garamond" w:cs="Garamond"/>
        </w:rPr>
      </w:pPr>
      <w:r>
        <w:rPr>
          <w:rFonts w:eastAsia="Garamond" w:cs="Garamond"/>
        </w:rPr>
        <w:t>L</w:t>
      </w:r>
      <w:r w:rsidRPr="00372183">
        <w:rPr>
          <w:rFonts w:eastAsia="Garamond" w:cs="Garamond"/>
        </w:rPr>
        <w:t>e formulaire de demande de paiement dûment complété, avec un compte-rendu technique présentant un bilan qualitatif et quantitatif de l’action ;</w:t>
      </w:r>
    </w:p>
    <w:p w14:paraId="327C401B" w14:textId="41E7AEFC" w:rsidR="0080091E" w:rsidRDefault="00372183" w:rsidP="006242BF">
      <w:pPr>
        <w:pStyle w:val="Paragraphedeliste"/>
        <w:numPr>
          <w:ilvl w:val="0"/>
          <w:numId w:val="14"/>
        </w:numPr>
        <w:spacing w:before="80" w:after="80"/>
        <w:jc w:val="both"/>
        <w:rPr>
          <w:rFonts w:eastAsia="Garamond" w:cs="Garamond"/>
        </w:rPr>
      </w:pPr>
      <w:r>
        <w:rPr>
          <w:rFonts w:eastAsia="Garamond" w:cs="Garamond"/>
        </w:rPr>
        <w:t>T</w:t>
      </w:r>
      <w:r w:rsidRPr="00372183">
        <w:rPr>
          <w:rFonts w:eastAsia="Garamond" w:cs="Garamond"/>
        </w:rPr>
        <w:t>ous les justificatifs permettant d’attester la réalité des dépenses et des recettes, et en particulier les pièces nécessaires pour suivre et attester de la réalisation de l'opération (</w:t>
      </w:r>
      <w:r w:rsidRPr="00372183">
        <w:rPr>
          <w:rFonts w:eastAsia="Calibri Light" w:cs="Arial"/>
          <w:szCs w:val="24"/>
          <w:lang w:eastAsia="fr-FR"/>
        </w:rPr>
        <w:t>supports de formation ou de conseil par exemple ; listes d’émargement des bénéficiaires des actions de formation ou de conseil</w:t>
      </w:r>
      <w:r w:rsidRPr="00372183">
        <w:rPr>
          <w:rFonts w:eastAsia="Garamond" w:cs="Garamond"/>
        </w:rPr>
        <w:t>, etc.).</w:t>
      </w:r>
    </w:p>
    <w:p w14:paraId="7030D675" w14:textId="60E946FE" w:rsidR="00620887" w:rsidRPr="00620887" w:rsidRDefault="00620887" w:rsidP="00620887">
      <w:pPr>
        <w:spacing w:before="80" w:after="80"/>
        <w:jc w:val="both"/>
        <w:rPr>
          <w:rFonts w:eastAsia="Garamond" w:cs="Garamond"/>
        </w:rPr>
      </w:pPr>
      <w:r w:rsidRPr="00620887">
        <w:rPr>
          <w:rFonts w:eastAsia="Garamond" w:cs="Garamond"/>
        </w:rPr>
        <w:t>Pour c</w:t>
      </w:r>
      <w:r>
        <w:rPr>
          <w:rFonts w:eastAsia="Garamond" w:cs="Garamond"/>
        </w:rPr>
        <w:t xml:space="preserve">ette </w:t>
      </w:r>
      <w:r w:rsidR="00886B17">
        <w:rPr>
          <w:rFonts w:eastAsia="Garamond" w:cs="Garamond"/>
        </w:rPr>
        <w:t>intervention</w:t>
      </w:r>
      <w:r w:rsidRPr="00620887">
        <w:rPr>
          <w:rFonts w:eastAsia="Garamond" w:cs="Garamond"/>
        </w:rPr>
        <w:t>, le versement d’une avance est admis.</w:t>
      </w:r>
    </w:p>
    <w:p w14:paraId="63B418FC" w14:textId="77777777" w:rsidR="0080091E" w:rsidRPr="009D48FE" w:rsidRDefault="0080091E" w:rsidP="0080091E">
      <w:pPr>
        <w:spacing w:after="0" w:line="240" w:lineRule="auto"/>
        <w:ind w:left="4"/>
        <w:jc w:val="both"/>
        <w:rPr>
          <w:rFonts w:eastAsia="Garamond" w:cs="Garamond"/>
          <w:i/>
          <w:iCs/>
          <w:highlight w:val="yellow"/>
          <w:lang w:eastAsia="fr-FR"/>
        </w:rPr>
      </w:pPr>
    </w:p>
    <w:p w14:paraId="4A8653AD" w14:textId="77777777" w:rsidR="008F6F39" w:rsidRPr="0062649B" w:rsidRDefault="008F6F39" w:rsidP="00C25F90">
      <w:pPr>
        <w:spacing w:after="0" w:line="240" w:lineRule="auto"/>
        <w:rPr>
          <w:rFonts w:eastAsia="Times New Roman" w:cs="Arial"/>
          <w:szCs w:val="24"/>
          <w:lang w:eastAsia="fr-FR"/>
        </w:rPr>
      </w:pPr>
    </w:p>
    <w:p w14:paraId="1E44E226" w14:textId="06213AB8" w:rsidR="008F6F39" w:rsidRPr="00E43086" w:rsidRDefault="008F6F39" w:rsidP="00966EBB">
      <w:pPr>
        <w:pStyle w:val="Titre2"/>
      </w:pPr>
      <w:bookmarkStart w:id="276" w:name="_Toc198630324"/>
      <w:r w:rsidRPr="00E43086">
        <w:t>La modification du projet</w:t>
      </w:r>
      <w:bookmarkEnd w:id="276"/>
    </w:p>
    <w:p w14:paraId="3D7CCDFD" w14:textId="77777777" w:rsidR="0080091E" w:rsidRPr="009D48FE" w:rsidRDefault="0080091E" w:rsidP="0080091E">
      <w:pPr>
        <w:spacing w:after="0"/>
        <w:jc w:val="both"/>
        <w:rPr>
          <w:rFonts w:eastAsia="Garamond" w:cs="Garamond"/>
        </w:rPr>
      </w:pPr>
      <w:r w:rsidRPr="009D48FE">
        <w:rPr>
          <w:rFonts w:eastAsia="Garamond" w:cs="Garamond"/>
        </w:rPr>
        <w:t xml:space="preserve">Ce projet ne peut être modifié sans avoir, préalablement à la réalisation de cette modification, informé le service instructeur. Dans le cas contraire, le paiement peut être refusé pour non-conformité de la réalisation au projet initial. Les modifications apportées au projet peuvent donner lieu à une modification de la décision attributive si elles sont acceptées par le service instructeur. </w:t>
      </w:r>
    </w:p>
    <w:p w14:paraId="53A49E86" w14:textId="4696D067" w:rsidR="008F6F39" w:rsidRDefault="008F6F39" w:rsidP="009D0707">
      <w:pPr>
        <w:spacing w:after="0" w:line="240" w:lineRule="auto"/>
        <w:ind w:left="4"/>
        <w:jc w:val="both"/>
        <w:rPr>
          <w:rFonts w:eastAsia="Calibri Light" w:cs="Arial"/>
          <w:szCs w:val="24"/>
          <w:lang w:eastAsia="fr-FR"/>
        </w:rPr>
      </w:pPr>
    </w:p>
    <w:p w14:paraId="22C5C720" w14:textId="77777777" w:rsidR="0080091E" w:rsidRPr="0062649B" w:rsidRDefault="0080091E" w:rsidP="009D0707">
      <w:pPr>
        <w:spacing w:after="0" w:line="240" w:lineRule="auto"/>
        <w:ind w:left="4"/>
        <w:jc w:val="both"/>
        <w:rPr>
          <w:rFonts w:eastAsia="Calibri Light" w:cs="Arial"/>
          <w:szCs w:val="24"/>
          <w:lang w:eastAsia="fr-FR"/>
        </w:rPr>
      </w:pPr>
    </w:p>
    <w:p w14:paraId="735F20CF" w14:textId="39DFAE72" w:rsidR="008F6F39" w:rsidRPr="0062649B" w:rsidRDefault="008F6F39" w:rsidP="00966EBB">
      <w:pPr>
        <w:pStyle w:val="Titre2"/>
      </w:pPr>
      <w:bookmarkStart w:id="277" w:name="_Toc108513501"/>
      <w:bookmarkStart w:id="278" w:name="_Toc108513606"/>
      <w:bookmarkStart w:id="279" w:name="_Toc109045204"/>
      <w:bookmarkStart w:id="280" w:name="_Toc109045942"/>
      <w:bookmarkStart w:id="281" w:name="_Toc109046339"/>
      <w:bookmarkStart w:id="282" w:name="_Toc198630325"/>
      <w:bookmarkEnd w:id="277"/>
      <w:bookmarkEnd w:id="278"/>
      <w:bookmarkEnd w:id="279"/>
      <w:bookmarkEnd w:id="280"/>
      <w:bookmarkEnd w:id="281"/>
      <w:r w:rsidRPr="0062649B">
        <w:lastRenderedPageBreak/>
        <w:t>Suivi et évaluation du projet</w:t>
      </w:r>
      <w:bookmarkEnd w:id="282"/>
    </w:p>
    <w:p w14:paraId="0993D7A3" w14:textId="7F89C51D" w:rsidR="008047F4" w:rsidRDefault="0080091E" w:rsidP="008E412E">
      <w:pPr>
        <w:spacing w:line="257" w:lineRule="auto"/>
        <w:jc w:val="both"/>
        <w:rPr>
          <w:rFonts w:eastAsia="Garamond" w:cs="Garamond"/>
        </w:rPr>
      </w:pPr>
      <w:bookmarkStart w:id="283" w:name="_Hlk195515294"/>
      <w:r w:rsidRPr="601AF375">
        <w:rPr>
          <w:rFonts w:eastAsia="Garamond" w:cs="Garamond"/>
        </w:rPr>
        <w:t>Les indicateurs afférant au dispositif sont indiqués ci-après</w:t>
      </w:r>
      <w:r w:rsidR="008E412E">
        <w:rPr>
          <w:rFonts w:eastAsia="Garamond" w:cs="Garamond"/>
        </w:rPr>
        <w:t xml:space="preserve">. </w:t>
      </w:r>
      <w:r w:rsidR="008047F4" w:rsidRPr="005712E0">
        <w:rPr>
          <w:rFonts w:eastAsia="Garamond" w:cs="Garamond"/>
          <w:color w:val="000000"/>
          <w:lang w:eastAsia="fr-FR"/>
        </w:rPr>
        <w:t>Chaque projet peut contribuer à l’atteinte de la cible, à son échelle :</w:t>
      </w:r>
    </w:p>
    <w:p w14:paraId="073B6C12" w14:textId="77777777" w:rsidR="008E412E" w:rsidRDefault="008E412E" w:rsidP="008E412E">
      <w:pPr>
        <w:spacing w:line="257" w:lineRule="auto"/>
        <w:jc w:val="both"/>
        <w:rPr>
          <w:rFonts w:eastAsia="Garamond" w:cs="Garamond"/>
        </w:rPr>
      </w:pPr>
    </w:p>
    <w:tbl>
      <w:tblPr>
        <w:tblStyle w:val="Grilledutableau"/>
        <w:tblW w:w="0" w:type="auto"/>
        <w:tblLook w:val="04A0" w:firstRow="1" w:lastRow="0" w:firstColumn="1" w:lastColumn="0" w:noHBand="0" w:noVBand="1"/>
      </w:tblPr>
      <w:tblGrid>
        <w:gridCol w:w="2122"/>
        <w:gridCol w:w="5811"/>
        <w:gridCol w:w="1127"/>
      </w:tblGrid>
      <w:tr w:rsidR="008E412E" w14:paraId="04F5AE33" w14:textId="77777777" w:rsidTr="002F4FED">
        <w:tc>
          <w:tcPr>
            <w:tcW w:w="2122" w:type="dxa"/>
          </w:tcPr>
          <w:p w14:paraId="0DADA52A" w14:textId="77777777" w:rsidR="008E412E" w:rsidRDefault="008E412E" w:rsidP="002F4FED">
            <w:pPr>
              <w:spacing w:line="257" w:lineRule="auto"/>
              <w:jc w:val="both"/>
              <w:rPr>
                <w:rFonts w:eastAsia="Garamond" w:cs="Garamond"/>
              </w:rPr>
            </w:pPr>
            <w:r w:rsidRPr="008F5494">
              <w:rPr>
                <w:rFonts w:eastAsia="Garamond" w:cs="Garamond"/>
              </w:rPr>
              <w:t>Type d’indicateurs</w:t>
            </w:r>
          </w:p>
        </w:tc>
        <w:tc>
          <w:tcPr>
            <w:tcW w:w="5811" w:type="dxa"/>
          </w:tcPr>
          <w:p w14:paraId="59A5FFB1" w14:textId="77777777" w:rsidR="008E412E" w:rsidRDefault="008E412E" w:rsidP="002F4FED">
            <w:pPr>
              <w:spacing w:line="257" w:lineRule="auto"/>
              <w:jc w:val="both"/>
              <w:rPr>
                <w:rFonts w:eastAsia="Garamond" w:cs="Garamond"/>
              </w:rPr>
            </w:pPr>
            <w:r>
              <w:rPr>
                <w:rFonts w:eastAsia="Garamond" w:cs="Garamond"/>
              </w:rPr>
              <w:t>I</w:t>
            </w:r>
            <w:r w:rsidRPr="008F5494">
              <w:rPr>
                <w:rFonts w:eastAsia="Garamond" w:cs="Garamond"/>
              </w:rPr>
              <w:t>ndicateurs</w:t>
            </w:r>
          </w:p>
        </w:tc>
        <w:tc>
          <w:tcPr>
            <w:tcW w:w="1127" w:type="dxa"/>
          </w:tcPr>
          <w:p w14:paraId="504F156C" w14:textId="77777777" w:rsidR="008E412E" w:rsidRDefault="008E412E" w:rsidP="002F4FED">
            <w:pPr>
              <w:spacing w:line="257" w:lineRule="auto"/>
              <w:jc w:val="both"/>
              <w:rPr>
                <w:rFonts w:eastAsia="Garamond" w:cs="Garamond"/>
              </w:rPr>
            </w:pPr>
            <w:r>
              <w:rPr>
                <w:rFonts w:eastAsia="Garamond" w:cs="Garamond"/>
              </w:rPr>
              <w:t>Cible</w:t>
            </w:r>
          </w:p>
        </w:tc>
      </w:tr>
      <w:tr w:rsidR="008E412E" w14:paraId="04C01282" w14:textId="77777777" w:rsidTr="002F4FED">
        <w:tc>
          <w:tcPr>
            <w:tcW w:w="2122" w:type="dxa"/>
          </w:tcPr>
          <w:p w14:paraId="60288576" w14:textId="77777777" w:rsidR="008E412E" w:rsidRDefault="008E412E" w:rsidP="002F4FED">
            <w:pPr>
              <w:spacing w:line="257" w:lineRule="auto"/>
              <w:jc w:val="both"/>
              <w:rPr>
                <w:rFonts w:eastAsia="Garamond" w:cs="Garamond"/>
              </w:rPr>
            </w:pPr>
            <w:r w:rsidRPr="00560EE2">
              <w:rPr>
                <w:rFonts w:eastAsia="Garamond" w:cs="Garamond"/>
              </w:rPr>
              <w:t>Réalisation</w:t>
            </w:r>
          </w:p>
        </w:tc>
        <w:tc>
          <w:tcPr>
            <w:tcW w:w="5811" w:type="dxa"/>
          </w:tcPr>
          <w:p w14:paraId="0D94DCC8" w14:textId="77777777" w:rsidR="008E412E" w:rsidRDefault="008E412E" w:rsidP="002F4FED">
            <w:pPr>
              <w:spacing w:line="257" w:lineRule="auto"/>
              <w:jc w:val="both"/>
              <w:rPr>
                <w:rFonts w:eastAsia="Garamond" w:cs="Garamond"/>
              </w:rPr>
            </w:pPr>
            <w:r w:rsidRPr="00560EE2">
              <w:rPr>
                <w:rFonts w:eastAsia="Garamond" w:cs="Garamond"/>
              </w:rPr>
              <w:t>Nombre d’opérations menées</w:t>
            </w:r>
          </w:p>
        </w:tc>
        <w:tc>
          <w:tcPr>
            <w:tcW w:w="1127" w:type="dxa"/>
          </w:tcPr>
          <w:p w14:paraId="22E6A120" w14:textId="77777777" w:rsidR="008E412E" w:rsidRDefault="008E412E" w:rsidP="002F4FED">
            <w:pPr>
              <w:spacing w:line="257" w:lineRule="auto"/>
              <w:jc w:val="both"/>
              <w:rPr>
                <w:rFonts w:eastAsia="Garamond" w:cs="Garamond"/>
              </w:rPr>
            </w:pPr>
            <w:r>
              <w:rPr>
                <w:rFonts w:eastAsia="Garamond" w:cs="Garamond"/>
              </w:rPr>
              <w:t>15</w:t>
            </w:r>
          </w:p>
        </w:tc>
      </w:tr>
      <w:tr w:rsidR="008E412E" w14:paraId="7D9B2140" w14:textId="77777777" w:rsidTr="002F4FED">
        <w:tc>
          <w:tcPr>
            <w:tcW w:w="2122" w:type="dxa"/>
          </w:tcPr>
          <w:p w14:paraId="5792BC73" w14:textId="77777777" w:rsidR="008E412E" w:rsidRDefault="008E412E" w:rsidP="002F4FED">
            <w:pPr>
              <w:spacing w:line="257" w:lineRule="auto"/>
              <w:jc w:val="both"/>
              <w:rPr>
                <w:rFonts w:eastAsia="Garamond" w:cs="Garamond"/>
              </w:rPr>
            </w:pPr>
            <w:r w:rsidRPr="00560EE2">
              <w:rPr>
                <w:rFonts w:eastAsia="Garamond" w:cs="Garamond"/>
              </w:rPr>
              <w:t>Réalisation</w:t>
            </w:r>
          </w:p>
        </w:tc>
        <w:tc>
          <w:tcPr>
            <w:tcW w:w="5811" w:type="dxa"/>
          </w:tcPr>
          <w:p w14:paraId="33545C99" w14:textId="1C4445EB" w:rsidR="008E412E" w:rsidRDefault="003B6001" w:rsidP="002F4FED">
            <w:pPr>
              <w:spacing w:line="257" w:lineRule="auto"/>
              <w:jc w:val="both"/>
              <w:rPr>
                <w:rFonts w:eastAsia="Garamond" w:cs="Garamond"/>
              </w:rPr>
            </w:pPr>
            <w:r w:rsidRPr="003B6001">
              <w:rPr>
                <w:rFonts w:eastAsia="Garamond" w:cs="Garamond"/>
              </w:rPr>
              <w:t>Nombre d’évènements accompagnés</w:t>
            </w:r>
          </w:p>
        </w:tc>
        <w:tc>
          <w:tcPr>
            <w:tcW w:w="1127" w:type="dxa"/>
          </w:tcPr>
          <w:p w14:paraId="467124BC" w14:textId="77777777" w:rsidR="008E412E" w:rsidRDefault="008E412E" w:rsidP="002F4FED">
            <w:pPr>
              <w:spacing w:line="257" w:lineRule="auto"/>
              <w:jc w:val="both"/>
              <w:rPr>
                <w:rFonts w:eastAsia="Garamond" w:cs="Garamond"/>
              </w:rPr>
            </w:pPr>
            <w:r>
              <w:rPr>
                <w:rFonts w:eastAsia="Garamond" w:cs="Garamond"/>
              </w:rPr>
              <w:t>10</w:t>
            </w:r>
          </w:p>
        </w:tc>
      </w:tr>
      <w:tr w:rsidR="008E412E" w14:paraId="235CC363" w14:textId="77777777" w:rsidTr="002F4FED">
        <w:tc>
          <w:tcPr>
            <w:tcW w:w="2122" w:type="dxa"/>
          </w:tcPr>
          <w:p w14:paraId="152DFFB9" w14:textId="77777777" w:rsidR="008E412E" w:rsidRDefault="008E412E" w:rsidP="002F4FED">
            <w:pPr>
              <w:spacing w:line="257" w:lineRule="auto"/>
              <w:jc w:val="both"/>
              <w:rPr>
                <w:rFonts w:eastAsia="Garamond" w:cs="Garamond"/>
              </w:rPr>
            </w:pPr>
            <w:r w:rsidRPr="00560EE2">
              <w:rPr>
                <w:rFonts w:eastAsia="Garamond" w:cs="Garamond"/>
              </w:rPr>
              <w:t>Réalisation</w:t>
            </w:r>
          </w:p>
        </w:tc>
        <w:tc>
          <w:tcPr>
            <w:tcW w:w="5811" w:type="dxa"/>
          </w:tcPr>
          <w:p w14:paraId="20B82BB5" w14:textId="77777777" w:rsidR="008E412E" w:rsidRDefault="008E412E" w:rsidP="002F4FED">
            <w:pPr>
              <w:spacing w:line="257" w:lineRule="auto"/>
              <w:jc w:val="both"/>
              <w:rPr>
                <w:rFonts w:eastAsia="Garamond" w:cs="Garamond"/>
              </w:rPr>
            </w:pPr>
            <w:r w:rsidRPr="008579EE">
              <w:rPr>
                <w:rFonts w:eastAsia="Garamond" w:cs="Garamond"/>
              </w:rPr>
              <w:t>Nombre de projets intégrant un aspect innovant ou expérimental</w:t>
            </w:r>
          </w:p>
        </w:tc>
        <w:tc>
          <w:tcPr>
            <w:tcW w:w="1127" w:type="dxa"/>
          </w:tcPr>
          <w:p w14:paraId="54718DE1" w14:textId="77777777" w:rsidR="008E412E" w:rsidRDefault="008E412E" w:rsidP="002F4FED">
            <w:pPr>
              <w:spacing w:line="257" w:lineRule="auto"/>
              <w:jc w:val="both"/>
              <w:rPr>
                <w:rFonts w:eastAsia="Garamond" w:cs="Garamond"/>
              </w:rPr>
            </w:pPr>
            <w:r>
              <w:rPr>
                <w:rFonts w:eastAsia="Garamond" w:cs="Garamond"/>
              </w:rPr>
              <w:t>8</w:t>
            </w:r>
          </w:p>
        </w:tc>
      </w:tr>
      <w:tr w:rsidR="008E412E" w14:paraId="54C67A1A" w14:textId="77777777" w:rsidTr="002F4FED">
        <w:tc>
          <w:tcPr>
            <w:tcW w:w="2122" w:type="dxa"/>
          </w:tcPr>
          <w:p w14:paraId="38C06DDA" w14:textId="77777777" w:rsidR="008E412E" w:rsidRDefault="008E412E" w:rsidP="002F4FED">
            <w:pPr>
              <w:spacing w:line="257" w:lineRule="auto"/>
              <w:jc w:val="both"/>
              <w:rPr>
                <w:rFonts w:eastAsia="Garamond" w:cs="Garamond"/>
              </w:rPr>
            </w:pPr>
            <w:r w:rsidRPr="00560EE2">
              <w:rPr>
                <w:rFonts w:eastAsia="Garamond" w:cs="Garamond"/>
              </w:rPr>
              <w:t>Réalisation</w:t>
            </w:r>
          </w:p>
        </w:tc>
        <w:tc>
          <w:tcPr>
            <w:tcW w:w="5811" w:type="dxa"/>
          </w:tcPr>
          <w:p w14:paraId="49432993" w14:textId="77777777" w:rsidR="008E412E" w:rsidRDefault="008E412E" w:rsidP="002F4FED">
            <w:pPr>
              <w:spacing w:line="257" w:lineRule="auto"/>
              <w:jc w:val="both"/>
              <w:rPr>
                <w:rFonts w:eastAsia="Garamond" w:cs="Garamond"/>
              </w:rPr>
            </w:pPr>
            <w:r w:rsidRPr="008579EE">
              <w:rPr>
                <w:rFonts w:eastAsia="Garamond" w:cs="Garamond"/>
              </w:rPr>
              <w:t>Nombres de projets intégrant un volet environnemental</w:t>
            </w:r>
          </w:p>
        </w:tc>
        <w:tc>
          <w:tcPr>
            <w:tcW w:w="1127" w:type="dxa"/>
          </w:tcPr>
          <w:p w14:paraId="309EBD07" w14:textId="77777777" w:rsidR="008E412E" w:rsidRDefault="008E412E" w:rsidP="002F4FED">
            <w:pPr>
              <w:spacing w:line="257" w:lineRule="auto"/>
              <w:jc w:val="both"/>
              <w:rPr>
                <w:rFonts w:eastAsia="Garamond" w:cs="Garamond"/>
              </w:rPr>
            </w:pPr>
            <w:r>
              <w:rPr>
                <w:rFonts w:eastAsia="Garamond" w:cs="Garamond"/>
              </w:rPr>
              <w:t>15</w:t>
            </w:r>
          </w:p>
        </w:tc>
      </w:tr>
      <w:tr w:rsidR="008E412E" w14:paraId="2CF0DEEA" w14:textId="77777777" w:rsidTr="002F4FED">
        <w:tc>
          <w:tcPr>
            <w:tcW w:w="2122" w:type="dxa"/>
          </w:tcPr>
          <w:p w14:paraId="5D471900" w14:textId="77777777" w:rsidR="008E412E" w:rsidRDefault="008E412E" w:rsidP="002F4FED">
            <w:pPr>
              <w:spacing w:line="257" w:lineRule="auto"/>
              <w:jc w:val="both"/>
              <w:rPr>
                <w:rFonts w:eastAsia="Garamond" w:cs="Garamond"/>
              </w:rPr>
            </w:pPr>
            <w:r w:rsidRPr="00560EE2">
              <w:rPr>
                <w:rFonts w:eastAsia="Garamond" w:cs="Garamond"/>
              </w:rPr>
              <w:t>Résultat</w:t>
            </w:r>
          </w:p>
        </w:tc>
        <w:tc>
          <w:tcPr>
            <w:tcW w:w="5811" w:type="dxa"/>
          </w:tcPr>
          <w:p w14:paraId="0B9701E0" w14:textId="4AAAD642" w:rsidR="008E412E" w:rsidRDefault="006A3E70" w:rsidP="006A3E70">
            <w:pPr>
              <w:spacing w:line="257" w:lineRule="auto"/>
              <w:jc w:val="both"/>
              <w:rPr>
                <w:rFonts w:eastAsia="Garamond" w:cs="Garamond"/>
              </w:rPr>
            </w:pPr>
            <w:r w:rsidRPr="006A3E70">
              <w:rPr>
                <w:rFonts w:eastAsia="Garamond" w:cs="Garamond"/>
              </w:rPr>
              <w:t>Nombre d’opérations contribuant à la durabilité environnementale et à la réalisation des objectifs d’atténuation du changement climatique et d’adaptation à celui-ci dans les zones rurales</w:t>
            </w:r>
          </w:p>
        </w:tc>
        <w:tc>
          <w:tcPr>
            <w:tcW w:w="1127" w:type="dxa"/>
          </w:tcPr>
          <w:p w14:paraId="3B2F9EEE" w14:textId="45C72A32" w:rsidR="008E412E" w:rsidRDefault="006A3E70" w:rsidP="002F4FED">
            <w:pPr>
              <w:spacing w:line="257" w:lineRule="auto"/>
              <w:jc w:val="both"/>
              <w:rPr>
                <w:rFonts w:eastAsia="Garamond" w:cs="Garamond"/>
              </w:rPr>
            </w:pPr>
            <w:r>
              <w:rPr>
                <w:rFonts w:eastAsia="Garamond" w:cs="Garamond"/>
              </w:rPr>
              <w:t>8</w:t>
            </w:r>
          </w:p>
        </w:tc>
      </w:tr>
      <w:tr w:rsidR="008E412E" w14:paraId="77E8B278" w14:textId="77777777" w:rsidTr="002F4FED">
        <w:tc>
          <w:tcPr>
            <w:tcW w:w="2122" w:type="dxa"/>
          </w:tcPr>
          <w:p w14:paraId="2FA4714E" w14:textId="77777777" w:rsidR="008E412E" w:rsidRDefault="008E412E" w:rsidP="002F4FED">
            <w:pPr>
              <w:spacing w:line="257" w:lineRule="auto"/>
              <w:jc w:val="both"/>
              <w:rPr>
                <w:rFonts w:eastAsia="Garamond" w:cs="Garamond"/>
              </w:rPr>
            </w:pPr>
            <w:r w:rsidRPr="00560EE2">
              <w:rPr>
                <w:rFonts w:eastAsia="Garamond" w:cs="Garamond"/>
              </w:rPr>
              <w:t>Résultat</w:t>
            </w:r>
          </w:p>
        </w:tc>
        <w:tc>
          <w:tcPr>
            <w:tcW w:w="5811" w:type="dxa"/>
          </w:tcPr>
          <w:p w14:paraId="529B7CF3" w14:textId="77777777" w:rsidR="008E412E" w:rsidRDefault="008E412E" w:rsidP="002F4FED">
            <w:pPr>
              <w:spacing w:line="257" w:lineRule="auto"/>
              <w:jc w:val="both"/>
              <w:rPr>
                <w:rFonts w:eastAsia="Garamond" w:cs="Garamond"/>
              </w:rPr>
            </w:pPr>
            <w:r w:rsidRPr="005F40F0">
              <w:rPr>
                <w:rFonts w:eastAsia="Garamond" w:cs="Garamond"/>
              </w:rPr>
              <w:t>Nombre d’entreprises rurales, y compris d’entreprises du secteur de la bioéconomie, ayant reçu une aide au titre de la PAC pour leur développemen</w:t>
            </w:r>
            <w:r>
              <w:rPr>
                <w:rFonts w:eastAsia="Garamond" w:cs="Garamond"/>
              </w:rPr>
              <w:t>t</w:t>
            </w:r>
          </w:p>
        </w:tc>
        <w:tc>
          <w:tcPr>
            <w:tcW w:w="1127" w:type="dxa"/>
          </w:tcPr>
          <w:p w14:paraId="32155849" w14:textId="77777777" w:rsidR="008E412E" w:rsidRDefault="008E412E" w:rsidP="002F4FED">
            <w:pPr>
              <w:spacing w:line="257" w:lineRule="auto"/>
              <w:jc w:val="both"/>
              <w:rPr>
                <w:rFonts w:eastAsia="Garamond" w:cs="Garamond"/>
              </w:rPr>
            </w:pPr>
            <w:r>
              <w:rPr>
                <w:rFonts w:eastAsia="Garamond" w:cs="Garamond"/>
              </w:rPr>
              <w:t>8</w:t>
            </w:r>
          </w:p>
        </w:tc>
      </w:tr>
    </w:tbl>
    <w:p w14:paraId="4FD81061" w14:textId="5A47D0C8" w:rsidR="00837E6C" w:rsidRPr="008E412E" w:rsidRDefault="00837E6C" w:rsidP="00F82526">
      <w:pPr>
        <w:spacing w:line="257" w:lineRule="auto"/>
        <w:jc w:val="both"/>
        <w:rPr>
          <w:rStyle w:val="Rfrenceintense"/>
          <w:rFonts w:eastAsia="Garamond" w:cs="Garamond"/>
          <w:b w:val="0"/>
          <w:bCs w:val="0"/>
          <w:smallCaps w:val="0"/>
          <w:color w:val="auto"/>
          <w:u w:val="none"/>
        </w:rPr>
      </w:pPr>
      <w:bookmarkStart w:id="284" w:name="page17"/>
      <w:bookmarkEnd w:id="283"/>
      <w:bookmarkEnd w:id="284"/>
      <w:r>
        <w:rPr>
          <w:rStyle w:val="Rfrenceintense"/>
          <w:rFonts w:asciiTheme="majorHAnsi" w:hAnsiTheme="majorHAnsi"/>
          <w:b w:val="0"/>
          <w:bCs w:val="0"/>
          <w:smallCaps w:val="0"/>
          <w:color w:val="9BBB59" w:themeColor="accent3"/>
          <w:u w:val="none"/>
        </w:rPr>
        <w:br w:type="page"/>
      </w:r>
    </w:p>
    <w:p w14:paraId="76F6B358" w14:textId="624D703F" w:rsidR="008F6F39" w:rsidRPr="0080091E" w:rsidRDefault="00442870" w:rsidP="0080091E">
      <w:pPr>
        <w:pStyle w:val="Titre1"/>
        <w:rPr>
          <w:rStyle w:val="Rfrenceintense"/>
          <w:rFonts w:asciiTheme="majorHAnsi" w:hAnsiTheme="majorHAnsi"/>
          <w:b w:val="0"/>
          <w:bCs w:val="0"/>
          <w:smallCaps w:val="0"/>
          <w:color w:val="76923C" w:themeColor="accent3" w:themeShade="BF"/>
          <w:u w:val="none"/>
        </w:rPr>
      </w:pPr>
      <w:bookmarkStart w:id="285" w:name="_Toc198630326"/>
      <w:r w:rsidRPr="0080091E">
        <w:rPr>
          <w:rStyle w:val="Rfrenceintense"/>
          <w:rFonts w:asciiTheme="majorHAnsi" w:hAnsiTheme="majorHAnsi"/>
          <w:b w:val="0"/>
          <w:bCs w:val="0"/>
          <w:smallCaps w:val="0"/>
          <w:color w:val="76923C" w:themeColor="accent3" w:themeShade="BF"/>
          <w:u w:val="none"/>
        </w:rPr>
        <w:lastRenderedPageBreak/>
        <w:t>E</w:t>
      </w:r>
      <w:r w:rsidR="0080091E">
        <w:rPr>
          <w:rStyle w:val="Rfrenceintense"/>
          <w:rFonts w:asciiTheme="majorHAnsi" w:hAnsiTheme="majorHAnsi"/>
          <w:b w:val="0"/>
          <w:bCs w:val="0"/>
          <w:smallCaps w:val="0"/>
          <w:color w:val="76923C" w:themeColor="accent3" w:themeShade="BF"/>
          <w:u w:val="none"/>
        </w:rPr>
        <w:t>NGAGEMENTS ET OBLIGATIONS DU PORTEUR DE PROJET</w:t>
      </w:r>
      <w:bookmarkEnd w:id="285"/>
    </w:p>
    <w:p w14:paraId="1103C62B" w14:textId="3EDE96EA" w:rsidR="001F7A5D" w:rsidRPr="0062649B" w:rsidRDefault="001F7A5D" w:rsidP="001F7A5D"/>
    <w:p w14:paraId="622169A4" w14:textId="0A264623" w:rsidR="00442870" w:rsidRDefault="00442870" w:rsidP="00966EBB">
      <w:pPr>
        <w:pStyle w:val="Titre2"/>
      </w:pPr>
      <w:bookmarkStart w:id="286" w:name="_Toc198630327"/>
      <w:r>
        <w:t>Les engagements du porteur de projet au titre de l</w:t>
      </w:r>
      <w:r w:rsidR="00886B17">
        <w:t>’intervention</w:t>
      </w:r>
      <w:r>
        <w:t> :</w:t>
      </w:r>
      <w:bookmarkEnd w:id="286"/>
      <w:r>
        <w:t xml:space="preserve"> </w:t>
      </w:r>
    </w:p>
    <w:p w14:paraId="335007D9" w14:textId="6F00212F" w:rsidR="00442870" w:rsidRPr="000A7D8B" w:rsidRDefault="002A362A" w:rsidP="000A7D8B">
      <w:pPr>
        <w:jc w:val="both"/>
        <w:rPr>
          <w:lang w:eastAsia="fr-FR"/>
        </w:rPr>
      </w:pPr>
      <w:r>
        <w:rPr>
          <w:lang w:eastAsia="fr-FR"/>
        </w:rPr>
        <w:t>A</w:t>
      </w:r>
      <w:r w:rsidR="000A7D8B">
        <w:rPr>
          <w:lang w:eastAsia="fr-FR"/>
        </w:rPr>
        <w:t xml:space="preserve"> la demande d’aide, le porteur de projet prend divers engagements qui concernent tant le dépôt de la demande d’aide que la mise en œuvre de l’opération. Cette annexe précise également les sanctions qui pourront être appliquées au bénéficiaire en cas de non-respect de ces engagements. </w:t>
      </w:r>
    </w:p>
    <w:p w14:paraId="35264BA1" w14:textId="77777777" w:rsidR="00DE7BCF" w:rsidRDefault="00DE7BCF" w:rsidP="000A7D8B">
      <w:pPr>
        <w:rPr>
          <w:lang w:eastAsia="fr-FR"/>
        </w:rPr>
      </w:pPr>
    </w:p>
    <w:p w14:paraId="7F04E5A8" w14:textId="5B26B01A" w:rsidR="000A7D8B" w:rsidRPr="000A7D8B" w:rsidRDefault="00DE7BCF" w:rsidP="000A7D8B">
      <w:pPr>
        <w:rPr>
          <w:lang w:eastAsia="fr-FR"/>
        </w:rPr>
      </w:pPr>
      <w:r>
        <w:rPr>
          <w:lang w:eastAsia="fr-FR"/>
        </w:rPr>
        <w:t xml:space="preserve">Parmi ces engagements, il convient notamment de souligner les </w:t>
      </w:r>
      <w:r w:rsidR="000A7D8B" w:rsidRPr="000A7D8B">
        <w:rPr>
          <w:lang w:eastAsia="fr-FR"/>
        </w:rPr>
        <w:t xml:space="preserve">engagements </w:t>
      </w:r>
      <w:r>
        <w:rPr>
          <w:lang w:eastAsia="fr-FR"/>
        </w:rPr>
        <w:t>suivants</w:t>
      </w:r>
      <w:r w:rsidR="000A7D8B" w:rsidRPr="000A7D8B">
        <w:rPr>
          <w:lang w:eastAsia="fr-FR"/>
        </w:rPr>
        <w:t xml:space="preserve"> :</w:t>
      </w:r>
    </w:p>
    <w:p w14:paraId="79EB62BA" w14:textId="5E197237" w:rsidR="000A7D8B" w:rsidRPr="000A7D8B" w:rsidRDefault="000A7D8B" w:rsidP="006242BF">
      <w:pPr>
        <w:pStyle w:val="Paragraphedeliste"/>
        <w:numPr>
          <w:ilvl w:val="0"/>
          <w:numId w:val="9"/>
        </w:numPr>
        <w:jc w:val="both"/>
        <w:rPr>
          <w:lang w:eastAsia="fr-FR"/>
        </w:rPr>
      </w:pPr>
      <w:r w:rsidRPr="000A7D8B">
        <w:rPr>
          <w:lang w:eastAsia="fr-FR"/>
        </w:rPr>
        <w:t xml:space="preserve">Informer le service instructeur préalablement de toute modification : situation, raison sociale de la structure ou du projet ; </w:t>
      </w:r>
    </w:p>
    <w:p w14:paraId="56376DC8" w14:textId="4F60C48F" w:rsidR="000A7D8B" w:rsidRPr="000A7D8B" w:rsidRDefault="000A7D8B" w:rsidP="006242BF">
      <w:pPr>
        <w:pStyle w:val="Paragraphedeliste"/>
        <w:numPr>
          <w:ilvl w:val="0"/>
          <w:numId w:val="9"/>
        </w:numPr>
        <w:jc w:val="both"/>
        <w:rPr>
          <w:lang w:eastAsia="fr-FR"/>
        </w:rPr>
      </w:pPr>
      <w:r w:rsidRPr="000A7D8B">
        <w:rPr>
          <w:lang w:eastAsia="fr-FR"/>
        </w:rPr>
        <w:t xml:space="preserve">Permettre / faciliter l’accès de la structure aux autorités compétentes chargées des contrôles pour l’ensemble des paiements sollicités pendant au minimum 5 ans à compter du paiement final de l’aide ; </w:t>
      </w:r>
    </w:p>
    <w:p w14:paraId="277B875F" w14:textId="0F382AA4" w:rsidR="000A7D8B" w:rsidRPr="000A7D8B" w:rsidRDefault="000A7D8B" w:rsidP="006242BF">
      <w:pPr>
        <w:pStyle w:val="Paragraphedeliste"/>
        <w:numPr>
          <w:ilvl w:val="0"/>
          <w:numId w:val="9"/>
        </w:numPr>
        <w:jc w:val="both"/>
        <w:rPr>
          <w:lang w:eastAsia="fr-FR"/>
        </w:rPr>
      </w:pPr>
      <w:r w:rsidRPr="000A7D8B">
        <w:rPr>
          <w:lang w:eastAsia="fr-FR"/>
        </w:rPr>
        <w:t xml:space="preserve">Ne pas solliciter à l’avenir, pour ce projet, d’autres crédits (nationaux ou européens), en plus de ceux mentionnés dans le plan de financement du projet, sans en informer le service instructeur ; </w:t>
      </w:r>
    </w:p>
    <w:p w14:paraId="490508B3" w14:textId="417AE188" w:rsidR="000A7D8B" w:rsidRPr="000A7D8B" w:rsidRDefault="000A7D8B" w:rsidP="006242BF">
      <w:pPr>
        <w:pStyle w:val="Paragraphedeliste"/>
        <w:numPr>
          <w:ilvl w:val="0"/>
          <w:numId w:val="9"/>
        </w:numPr>
        <w:jc w:val="both"/>
        <w:rPr>
          <w:lang w:eastAsia="fr-FR"/>
        </w:rPr>
      </w:pPr>
      <w:r w:rsidRPr="000A7D8B">
        <w:rPr>
          <w:lang w:eastAsia="fr-FR"/>
        </w:rPr>
        <w:t xml:space="preserve">Signaler au guichet unique toute erreur dans le traitement de la demande ; </w:t>
      </w:r>
    </w:p>
    <w:p w14:paraId="612B95EA" w14:textId="667F4F2D" w:rsidR="000A7D8B" w:rsidRPr="000A7D8B" w:rsidRDefault="000A7D8B" w:rsidP="006242BF">
      <w:pPr>
        <w:pStyle w:val="Paragraphedeliste"/>
        <w:numPr>
          <w:ilvl w:val="0"/>
          <w:numId w:val="9"/>
        </w:numPr>
        <w:jc w:val="both"/>
        <w:rPr>
          <w:lang w:eastAsia="fr-FR"/>
        </w:rPr>
      </w:pPr>
      <w:r w:rsidRPr="000A7D8B">
        <w:rPr>
          <w:lang w:eastAsia="fr-FR"/>
        </w:rPr>
        <w:t xml:space="preserve">Respecter les obligations de publicité, et apposer le logo européen, accompagné de la mention « cofinancé par l’union européenne » sur tous les supports de communication ou d’information afférents au projet ; </w:t>
      </w:r>
    </w:p>
    <w:p w14:paraId="60231882" w14:textId="451DDEAD" w:rsidR="000A7D8B" w:rsidRPr="000A7D8B" w:rsidRDefault="000A7D8B" w:rsidP="006242BF">
      <w:pPr>
        <w:pStyle w:val="Paragraphedeliste"/>
        <w:numPr>
          <w:ilvl w:val="0"/>
          <w:numId w:val="9"/>
        </w:numPr>
        <w:jc w:val="both"/>
        <w:rPr>
          <w:lang w:eastAsia="fr-FR"/>
        </w:rPr>
      </w:pPr>
      <w:r w:rsidRPr="000A7D8B">
        <w:rPr>
          <w:lang w:eastAsia="fr-FR"/>
        </w:rPr>
        <w:t xml:space="preserve">Maintenir en bon état fonctionnel et pour un usage identique à celui prévus dans la demande d’aide, les investissements aidés pendant une durée de cinq ans à compter du paiement final de l’aide ; </w:t>
      </w:r>
    </w:p>
    <w:p w14:paraId="3D701FA6" w14:textId="2A6B0B19" w:rsidR="000A7D8B" w:rsidRPr="000A7D8B" w:rsidRDefault="000A7D8B" w:rsidP="006242BF">
      <w:pPr>
        <w:pStyle w:val="Paragraphedeliste"/>
        <w:numPr>
          <w:ilvl w:val="0"/>
          <w:numId w:val="9"/>
        </w:numPr>
        <w:jc w:val="both"/>
        <w:rPr>
          <w:lang w:eastAsia="fr-FR"/>
        </w:rPr>
      </w:pPr>
      <w:r w:rsidRPr="000A7D8B">
        <w:rPr>
          <w:lang w:eastAsia="fr-FR"/>
        </w:rPr>
        <w:t xml:space="preserve">Se soumettre à l’ensemble des contrôles administratifs et sur place prévus par la réglementation ; </w:t>
      </w:r>
    </w:p>
    <w:p w14:paraId="117AF6C7" w14:textId="63EA0D15" w:rsidR="000A7D8B" w:rsidRDefault="000A7D8B" w:rsidP="006242BF">
      <w:pPr>
        <w:pStyle w:val="Paragraphedeliste"/>
        <w:numPr>
          <w:ilvl w:val="0"/>
          <w:numId w:val="9"/>
        </w:numPr>
        <w:jc w:val="both"/>
        <w:rPr>
          <w:lang w:eastAsia="fr-FR"/>
        </w:rPr>
      </w:pPr>
      <w:r w:rsidRPr="000A7D8B">
        <w:rPr>
          <w:lang w:eastAsia="fr-FR"/>
        </w:rPr>
        <w:t xml:space="preserve">Détenir, conserver, fournir tout document permettant de vérifier la réalisation effective de l’opération et des engagements, demandé par l’autorité compétente pendant 10 années à compter du paiement final de l’aide : factures et relevés de compte bancaire pour des dépenses matérielles, …) ; </w:t>
      </w:r>
    </w:p>
    <w:p w14:paraId="41A9DF51" w14:textId="77777777" w:rsidR="00FC3D08" w:rsidRPr="00093DCD" w:rsidRDefault="00FC3D08" w:rsidP="006242BF">
      <w:pPr>
        <w:pStyle w:val="Paragraphedeliste"/>
        <w:numPr>
          <w:ilvl w:val="0"/>
          <w:numId w:val="9"/>
        </w:numPr>
        <w:spacing w:line="276" w:lineRule="auto"/>
        <w:jc w:val="both"/>
        <w:rPr>
          <w:lang w:eastAsia="fr-FR"/>
        </w:rPr>
      </w:pPr>
      <w:r>
        <w:rPr>
          <w:lang w:eastAsia="fr-FR"/>
        </w:rPr>
        <w:t>Respecter le principe de pérennité : en cas de non-respect, l</w:t>
      </w:r>
      <w:r w:rsidRPr="00093DCD">
        <w:rPr>
          <w:lang w:eastAsia="fr-FR"/>
        </w:rPr>
        <w:t>e bénéficiaire rembourse la contribution du FEADER à une opération comprenant un investissement dans une infrastructure ou un investissement productif si, dans les cinq ans à compter du paiement final ou dans la période fixée dans les règles applicables aux aides d’État, selon le cas, l’opération subit l’un des événements suivants :</w:t>
      </w:r>
    </w:p>
    <w:p w14:paraId="2CE90211"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La cessation ou le transfert d’une activité productive en dehors de la région de niveau NUTS 2 dans laquelle elle a bénéficié d’un soutien ; </w:t>
      </w:r>
    </w:p>
    <w:p w14:paraId="0200FF46"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Un changement de propriété d’une infrastructure qui procure à une entreprise ou à un organisme public un avantage indu ; </w:t>
      </w:r>
    </w:p>
    <w:p w14:paraId="7B4DE3A3"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Un changement substantiel affectant sa nature, ses objectifs ou ses conditions de mise en œuvre, ce qui porterait atteinte à ses objectifs initiaux. </w:t>
      </w:r>
    </w:p>
    <w:p w14:paraId="7622E1CB" w14:textId="77777777" w:rsidR="00FC3D08" w:rsidRPr="00093DCD" w:rsidRDefault="00FC3D08" w:rsidP="00FC3D08">
      <w:pPr>
        <w:pStyle w:val="Paragraphedeliste"/>
        <w:spacing w:line="276" w:lineRule="auto"/>
        <w:jc w:val="both"/>
        <w:rPr>
          <w:lang w:eastAsia="fr-FR"/>
        </w:rPr>
      </w:pPr>
      <w:r w:rsidRPr="00093DCD">
        <w:rPr>
          <w:lang w:eastAsia="fr-FR"/>
        </w:rPr>
        <w:t xml:space="preserve">Le remboursement </w:t>
      </w:r>
      <w:r>
        <w:rPr>
          <w:lang w:eastAsia="fr-FR"/>
        </w:rPr>
        <w:t>sera effectué</w:t>
      </w:r>
      <w:r w:rsidRPr="00093DCD">
        <w:rPr>
          <w:lang w:eastAsia="fr-FR"/>
        </w:rPr>
        <w:t xml:space="preserve"> au « </w:t>
      </w:r>
      <w:proofErr w:type="spellStart"/>
      <w:r w:rsidRPr="00093DCD">
        <w:rPr>
          <w:i/>
          <w:lang w:eastAsia="fr-FR"/>
        </w:rPr>
        <w:t>prora</w:t>
      </w:r>
      <w:proofErr w:type="spellEnd"/>
      <w:r w:rsidRPr="00093DCD">
        <w:rPr>
          <w:i/>
          <w:lang w:eastAsia="fr-FR"/>
        </w:rPr>
        <w:t xml:space="preserve"> </w:t>
      </w:r>
      <w:proofErr w:type="spellStart"/>
      <w:r w:rsidRPr="00093DCD">
        <w:rPr>
          <w:i/>
          <w:lang w:eastAsia="fr-FR"/>
        </w:rPr>
        <w:t>temporis</w:t>
      </w:r>
      <w:proofErr w:type="spellEnd"/>
      <w:r w:rsidRPr="00093DCD">
        <w:rPr>
          <w:lang w:eastAsia="fr-FR"/>
        </w:rPr>
        <w:t xml:space="preserve"> » de la période non couverte. </w:t>
      </w:r>
    </w:p>
    <w:p w14:paraId="48514536" w14:textId="77777777" w:rsidR="000A7D8B" w:rsidRPr="000A7D8B" w:rsidRDefault="000A7D8B" w:rsidP="000A7D8B">
      <w:pPr>
        <w:rPr>
          <w:lang w:eastAsia="fr-FR"/>
        </w:rPr>
      </w:pPr>
    </w:p>
    <w:p w14:paraId="4BEC9FD5" w14:textId="3A5FF835" w:rsidR="00442870" w:rsidRDefault="000A7D8B" w:rsidP="00DE7BCF">
      <w:pPr>
        <w:jc w:val="both"/>
        <w:rPr>
          <w:lang w:eastAsia="fr-FR"/>
        </w:rPr>
      </w:pPr>
      <w:r w:rsidRPr="000A7D8B">
        <w:rPr>
          <w:lang w:eastAsia="fr-FR"/>
        </w:rPr>
        <w:t xml:space="preserve">En cas de non-respect, sauf cas de force majeure, des conditions d’octroi de l’aide et des engagements pris, </w:t>
      </w:r>
      <w:r w:rsidR="00DE7BCF">
        <w:rPr>
          <w:lang w:eastAsia="fr-FR"/>
        </w:rPr>
        <w:t>le bénéficiaire est informé qu’il est</w:t>
      </w:r>
      <w:r w:rsidRPr="000A7D8B">
        <w:rPr>
          <w:lang w:eastAsia="fr-FR"/>
        </w:rPr>
        <w:t xml:space="preserve"> susceptible de </w:t>
      </w:r>
      <w:r w:rsidR="00DE7BCF">
        <w:rPr>
          <w:lang w:eastAsia="fr-FR"/>
        </w:rPr>
        <w:t xml:space="preserve">devoir </w:t>
      </w:r>
      <w:r w:rsidRPr="000A7D8B">
        <w:rPr>
          <w:lang w:eastAsia="fr-FR"/>
        </w:rPr>
        <w:t>procéder au</w:t>
      </w:r>
      <w:r w:rsidR="000E49C0">
        <w:rPr>
          <w:lang w:eastAsia="fr-FR"/>
        </w:rPr>
        <w:t xml:space="preserve"> </w:t>
      </w:r>
      <w:r w:rsidRPr="000A7D8B">
        <w:rPr>
          <w:lang w:eastAsia="fr-FR"/>
        </w:rPr>
        <w:t>remboursement du montant d’aide versé majoré des intérêts au taux légal en vigueur et assorti d’une pénalité conformément aux dispositions du règlement d’exécution (UE) n° 809/2014 de la Commission du 17 juillet 2014.</w:t>
      </w:r>
    </w:p>
    <w:p w14:paraId="6A4C1737" w14:textId="77777777" w:rsidR="00DE7BCF" w:rsidRPr="000A7D8B" w:rsidRDefault="00DE7BCF" w:rsidP="000A7D8B">
      <w:pPr>
        <w:rPr>
          <w:lang w:eastAsia="fr-FR"/>
        </w:rPr>
      </w:pPr>
    </w:p>
    <w:p w14:paraId="6C5FB270" w14:textId="73E2E2BD" w:rsidR="008F6F39" w:rsidRDefault="00E21B3D" w:rsidP="00966EBB">
      <w:pPr>
        <w:pStyle w:val="Titre2"/>
      </w:pPr>
      <w:bookmarkStart w:id="287" w:name="_Toc198630328"/>
      <w:r>
        <w:t>Les o</w:t>
      </w:r>
      <w:r w:rsidR="008F6F39" w:rsidRPr="00E43086">
        <w:t xml:space="preserve">bligations </w:t>
      </w:r>
      <w:r w:rsidR="00576E71">
        <w:t xml:space="preserve">d’information et </w:t>
      </w:r>
      <w:r w:rsidR="008F6F39" w:rsidRPr="00E43086">
        <w:t>de publicité</w:t>
      </w:r>
      <w:bookmarkEnd w:id="287"/>
    </w:p>
    <w:p w14:paraId="76EE4402" w14:textId="77777777" w:rsidR="00EB00C3" w:rsidRPr="00EB00C3" w:rsidRDefault="00EB00C3" w:rsidP="00EB00C3">
      <w:pPr>
        <w:jc w:val="both"/>
        <w:rPr>
          <w:szCs w:val="24"/>
        </w:rPr>
      </w:pPr>
      <w:r w:rsidRPr="00EB00C3">
        <w:rPr>
          <w:szCs w:val="24"/>
        </w:rPr>
        <w:t xml:space="preserve">La publicité du financement de l’Union Européenne est une obligation pour les bénéficiaires d’une subvention européenne qui s’inscrit dans un cadre réglementaire.  </w:t>
      </w:r>
    </w:p>
    <w:p w14:paraId="6D07A29E" w14:textId="77777777" w:rsidR="00EB00C3" w:rsidRPr="00EB00C3" w:rsidRDefault="00EB00C3" w:rsidP="00EB00C3">
      <w:pPr>
        <w:jc w:val="both"/>
        <w:rPr>
          <w:szCs w:val="24"/>
        </w:rPr>
      </w:pPr>
      <w:r w:rsidRPr="00EB00C3">
        <w:rPr>
          <w:szCs w:val="24"/>
        </w:rPr>
        <w:t xml:space="preserve">Cette obligation engage les porteurs de projet à informer de la participation de l’Europe au financement du projet. </w:t>
      </w:r>
    </w:p>
    <w:p w14:paraId="0286AA40" w14:textId="77777777" w:rsidR="00EB00C3" w:rsidRPr="00EB00C3" w:rsidRDefault="00EB00C3" w:rsidP="00EB00C3">
      <w:pPr>
        <w:jc w:val="both"/>
        <w:rPr>
          <w:szCs w:val="24"/>
        </w:rPr>
      </w:pPr>
      <w:r w:rsidRPr="00EB00C3">
        <w:rPr>
          <w:szCs w:val="24"/>
        </w:rPr>
        <w:t xml:space="preserve">Le non-respect des obligations de publicité par le bénéficiaire pourra entrainer une pénalité financière annulant jusqu’à 3% des fonds européens attribués initialement au projet. </w:t>
      </w:r>
    </w:p>
    <w:p w14:paraId="7BAF4D71" w14:textId="77777777" w:rsidR="00EB00C3" w:rsidRPr="00EB00C3" w:rsidRDefault="00EB00C3" w:rsidP="00EB00C3">
      <w:pPr>
        <w:jc w:val="both"/>
        <w:rPr>
          <w:szCs w:val="24"/>
        </w:rPr>
      </w:pPr>
      <w:r w:rsidRPr="00EB00C3">
        <w:rPr>
          <w:szCs w:val="24"/>
        </w:rPr>
        <w:t xml:space="preserve">Dans la pratique, rendre visible le financement de l’Europe, c’est apposer sur les équipements et sur tous les supports d'information et de communication le logo, composé de l’emblème de l’Union européenne, du logo de la Région Guadeloupe, autorité de gestion des fonds européens et des mentions « cofinancé par l’union européenne » et « l'Europe s’engage en Guadeloupe ».  </w:t>
      </w:r>
    </w:p>
    <w:p w14:paraId="63DB131C" w14:textId="77777777" w:rsidR="00EB00C3" w:rsidRPr="00EB00C3" w:rsidRDefault="00EB00C3" w:rsidP="00EB00C3">
      <w:pPr>
        <w:jc w:val="both"/>
        <w:rPr>
          <w:szCs w:val="24"/>
        </w:rPr>
      </w:pPr>
      <w:r w:rsidRPr="00EB00C3">
        <w:rPr>
          <w:szCs w:val="24"/>
        </w:rPr>
        <w:t xml:space="preserve">Des supports de communication sont aussi obligatoires (à apposer dès que la réalisation physique de l’opération commence ou que les équipements achetés sont installés) : </w:t>
      </w:r>
    </w:p>
    <w:p w14:paraId="6678F961" w14:textId="65575F7F" w:rsidR="00EB00C3" w:rsidRPr="00EB00C3" w:rsidRDefault="00EB00C3" w:rsidP="006242BF">
      <w:pPr>
        <w:pStyle w:val="Paragraphedeliste"/>
        <w:numPr>
          <w:ilvl w:val="1"/>
          <w:numId w:val="8"/>
        </w:numPr>
        <w:ind w:left="993"/>
        <w:jc w:val="both"/>
        <w:rPr>
          <w:szCs w:val="24"/>
        </w:rPr>
      </w:pPr>
      <w:r w:rsidRPr="00EB00C3">
        <w:rPr>
          <w:szCs w:val="24"/>
        </w:rPr>
        <w:t xml:space="preserve">Une affiche A3 ou un affichage électronique équivalent pour les projets dont le montant des subventions publiques est supérieur à 10 000 € </w:t>
      </w:r>
    </w:p>
    <w:p w14:paraId="4A03E0C5" w14:textId="15872910" w:rsidR="00EB00C3" w:rsidRPr="00EB00C3" w:rsidRDefault="00EB00C3" w:rsidP="006242BF">
      <w:pPr>
        <w:pStyle w:val="Paragraphedeliste"/>
        <w:numPr>
          <w:ilvl w:val="1"/>
          <w:numId w:val="8"/>
        </w:numPr>
        <w:ind w:left="993"/>
        <w:jc w:val="both"/>
        <w:rPr>
          <w:szCs w:val="24"/>
        </w:rPr>
      </w:pPr>
      <w:r w:rsidRPr="00EB00C3">
        <w:rPr>
          <w:szCs w:val="24"/>
        </w:rPr>
        <w:t xml:space="preserve">Une plaque permanente pour les projets dont le montant des subventions publiques est supérieur à 50 000 €  </w:t>
      </w:r>
    </w:p>
    <w:p w14:paraId="5C33F3E4" w14:textId="012881DF" w:rsidR="00EB00C3" w:rsidRPr="00EB00C3" w:rsidRDefault="00EB00C3" w:rsidP="006242BF">
      <w:pPr>
        <w:pStyle w:val="Paragraphedeliste"/>
        <w:numPr>
          <w:ilvl w:val="1"/>
          <w:numId w:val="8"/>
        </w:numPr>
        <w:ind w:left="993"/>
        <w:jc w:val="both"/>
        <w:rPr>
          <w:szCs w:val="24"/>
        </w:rPr>
      </w:pPr>
      <w:r w:rsidRPr="00EB00C3">
        <w:rPr>
          <w:szCs w:val="24"/>
        </w:rPr>
        <w:t xml:space="preserve">Une plaque générique pour tous projets exceptés ceux concernés par la plaque permanente afin d’améliorer la visibilité du projet et lui donner une dimension européenne sur le long terme </w:t>
      </w:r>
    </w:p>
    <w:p w14:paraId="758800AA" w14:textId="4D98DB8E" w:rsidR="00EB00C3" w:rsidRPr="00EB00C3" w:rsidRDefault="00EB00C3" w:rsidP="00EB00C3">
      <w:pPr>
        <w:jc w:val="both"/>
        <w:rPr>
          <w:szCs w:val="24"/>
        </w:rPr>
      </w:pPr>
      <w:r w:rsidRPr="00EB00C3">
        <w:rPr>
          <w:szCs w:val="24"/>
        </w:rPr>
        <w:t xml:space="preserve">Un guide des obligations de publicité pour les bénéficiaires de fonds européens en Guadeloupe est </w:t>
      </w:r>
      <w:r w:rsidR="00CE79B2" w:rsidRPr="00EB00C3">
        <w:rPr>
          <w:szCs w:val="24"/>
        </w:rPr>
        <w:t>disponible</w:t>
      </w:r>
      <w:r w:rsidR="00CE79B2">
        <w:rPr>
          <w:szCs w:val="24"/>
        </w:rPr>
        <w:t xml:space="preserve"> </w:t>
      </w:r>
      <w:r w:rsidR="00CE79B2" w:rsidRPr="00EB00C3">
        <w:rPr>
          <w:szCs w:val="24"/>
        </w:rPr>
        <w:t>ainsi</w:t>
      </w:r>
      <w:r w:rsidRPr="00EB00C3">
        <w:rPr>
          <w:szCs w:val="24"/>
        </w:rPr>
        <w:t xml:space="preserve"> que le logo et les modèles des supports sur le site </w:t>
      </w:r>
      <w:hyperlink r:id="rId15" w:history="1">
        <w:r w:rsidR="00BD52B2" w:rsidRPr="00A1363A">
          <w:rPr>
            <w:rStyle w:val="Lienhypertexte"/>
            <w:szCs w:val="24"/>
          </w:rPr>
          <w:t>www.europe-guadeloupe.fr</w:t>
        </w:r>
      </w:hyperlink>
      <w:r w:rsidR="00BD52B2">
        <w:rPr>
          <w:szCs w:val="24"/>
        </w:rPr>
        <w:t xml:space="preserve"> </w:t>
      </w:r>
    </w:p>
    <w:p w14:paraId="5CE5021B" w14:textId="588EA39E" w:rsidR="00E21B3D" w:rsidRPr="00EB00C3" w:rsidRDefault="00E21B3D" w:rsidP="00E21B3D">
      <w:pPr>
        <w:rPr>
          <w:lang w:eastAsia="fr-FR"/>
        </w:rPr>
      </w:pPr>
    </w:p>
    <w:p w14:paraId="7327CE1F" w14:textId="0EF04F9C" w:rsidR="00E21B3D" w:rsidRPr="00966EBB" w:rsidRDefault="00E21B3D" w:rsidP="00966EBB">
      <w:pPr>
        <w:pStyle w:val="Titre2"/>
      </w:pPr>
      <w:bookmarkStart w:id="288" w:name="_Toc198630329"/>
      <w:r w:rsidRPr="00966EBB">
        <w:t>Les contrôles</w:t>
      </w:r>
      <w:bookmarkEnd w:id="288"/>
      <w:r w:rsidRPr="00966EBB">
        <w:t xml:space="preserve"> </w:t>
      </w:r>
    </w:p>
    <w:p w14:paraId="6602CBFB" w14:textId="6DEC444A" w:rsidR="00EB00C3" w:rsidRPr="009D48FE" w:rsidRDefault="00EB00C3" w:rsidP="006242BF">
      <w:pPr>
        <w:jc w:val="both"/>
        <w:rPr>
          <w:rFonts w:eastAsia="Garamond" w:cs="Garamond"/>
          <w:szCs w:val="24"/>
        </w:rPr>
      </w:pPr>
      <w:bookmarkStart w:id="289" w:name="_Toc108513505"/>
      <w:bookmarkStart w:id="290" w:name="_Toc108513610"/>
      <w:bookmarkStart w:id="291" w:name="_Toc108514468"/>
      <w:bookmarkStart w:id="292" w:name="_Toc109034099"/>
      <w:bookmarkStart w:id="293" w:name="_Toc109034559"/>
      <w:bookmarkStart w:id="294" w:name="_Toc109034806"/>
      <w:bookmarkStart w:id="295" w:name="_Toc109034859"/>
      <w:bookmarkStart w:id="296" w:name="_Toc109035756"/>
      <w:bookmarkStart w:id="297" w:name="_Toc109035906"/>
      <w:bookmarkStart w:id="298" w:name="_Toc109036045"/>
      <w:bookmarkStart w:id="299" w:name="_Toc109036117"/>
      <w:bookmarkStart w:id="300" w:name="_Toc109042011"/>
      <w:bookmarkStart w:id="301" w:name="_Toc109042059"/>
      <w:bookmarkStart w:id="302" w:name="_Toc109043736"/>
      <w:bookmarkStart w:id="303" w:name="_Toc109044255"/>
      <w:bookmarkStart w:id="304" w:name="_Toc109044386"/>
      <w:bookmarkStart w:id="305" w:name="_Toc109044516"/>
      <w:bookmarkStart w:id="306" w:name="_Toc10904473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D48FE">
        <w:rPr>
          <w:rFonts w:eastAsia="Garamond" w:cs="Garamond"/>
          <w:szCs w:val="24"/>
        </w:rPr>
        <w:t xml:space="preserve">Dans le cadre de la politique agricole commune pour la programmation qui débute en 2023, un plan stratégique national (PSN) est établi par l’Etat en lien avec les Régions et est approuvé par la Commission européenne. </w:t>
      </w:r>
    </w:p>
    <w:p w14:paraId="14583A4C"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t xml:space="preserve">En vertu de la loi n° 2014-58 du 27 janvier 2014 dite loi de modernisation de l'action publique territoriale et d'affirmation des métropoles (MAPTAM), modifiée par l’ordonnance n° 2022-68 du 26 janvier 2022, et suite à leur demande, l’Etat confie aux Régions, et, sous certaines conditions, la qualité d’autorité de gestion régionale au sens de l’article 123 du règlement (UE) 2021/2115, pour une partie des aides FEADER HSIGC. </w:t>
      </w:r>
    </w:p>
    <w:p w14:paraId="17C12E7C"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lastRenderedPageBreak/>
        <w:t xml:space="preserve">L’autorité de gestion régionale (AGR), est ainsi chargée de gérer et de mettre en œuvre ces interventions FEADER HSIGC visées à l’article 78 de la loi MAPTAM, dans le respect du PSN. A ce titre, les Régions prennent les décisions d’attribution et de retrait des aides. </w:t>
      </w:r>
    </w:p>
    <w:p w14:paraId="6920F95A"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t xml:space="preserve">L’article 78 de la loi MAPTAM prévoit également que ces autorités de gestion régionales (AGR) assurent l’instruction et le contrôle par délégation de l’organisme payeur selon les modalités précisées par une convention de délégation et dans le respect de la séparation des fonctions d’AGR et d’organisme payeur. Un Descriptif des systèmes de gestion et de contrôle (DSGC) établi par l’AG permet de vérifier les modalités de mise en œuvre des tâches déléguées et le respect des exigences de l’Agence de services et de paiement (ASP). Le DSGC indique également que l’AGR est susceptible d’effectuer des contrôles de </w:t>
      </w:r>
      <w:proofErr w:type="spellStart"/>
      <w:r w:rsidRPr="009D48FE">
        <w:rPr>
          <w:rFonts w:ascii="Garamond" w:eastAsia="Garamond" w:hAnsi="Garamond" w:cs="Garamond"/>
          <w:sz w:val="24"/>
          <w:szCs w:val="24"/>
        </w:rPr>
        <w:t>reperformance</w:t>
      </w:r>
      <w:proofErr w:type="spellEnd"/>
      <w:r w:rsidRPr="009D48FE">
        <w:rPr>
          <w:rFonts w:ascii="Garamond" w:eastAsia="Garamond" w:hAnsi="Garamond" w:cs="Garamond"/>
          <w:sz w:val="24"/>
          <w:szCs w:val="24"/>
        </w:rPr>
        <w:t xml:space="preserve"> de dossiers sélectionnés dans le cadre d’un plan de contrôle annuel (échantillon).</w:t>
      </w:r>
    </w:p>
    <w:p w14:paraId="532BBAE6" w14:textId="77777777" w:rsidR="002D2C29" w:rsidRDefault="00EB00C3" w:rsidP="00EB00C3">
      <w:pPr>
        <w:spacing w:after="120"/>
        <w:jc w:val="both"/>
        <w:rPr>
          <w:rFonts w:eastAsia="Garamond" w:cs="Garamond"/>
        </w:rPr>
      </w:pPr>
      <w:r w:rsidRPr="009D48FE">
        <w:rPr>
          <w:rFonts w:eastAsia="Garamond" w:cs="Garamond"/>
          <w:u w:val="single"/>
        </w:rPr>
        <w:t>Nota bene</w:t>
      </w:r>
      <w:r w:rsidRPr="009D48FE">
        <w:rPr>
          <w:rFonts w:eastAsia="Garamond" w:cs="Garamond"/>
        </w:rPr>
        <w:t xml:space="preserve"> : en tant qu'organisme payeur du FEADER, l’Agence de services et de paiements (ASP) est responsable de la régularité et de la conformité de l’utilisation des fonds européens ainsi que des fonds nationaux mobilisés. A ce titre, l’ASP met en place notamment des contrôles de l’ordonnancement sur la totalité des demandes de paiement ainsi que ceux prévus par la convention de délégation de tâches de l’organisme payeur à l’AG et les documents liés. Par ailleurs, l’agence comptable de l’ASP réalise des contrôles sur les demandes de paiement ordonnancées qui lui sont transmises. </w:t>
      </w:r>
    </w:p>
    <w:p w14:paraId="310AD547" w14:textId="16DA639A" w:rsidR="00EB00C3" w:rsidRDefault="00EB00C3" w:rsidP="00EB00C3">
      <w:pPr>
        <w:spacing w:after="120"/>
        <w:jc w:val="both"/>
        <w:rPr>
          <w:rFonts w:eastAsia="Garamond" w:cs="Garamond"/>
        </w:rPr>
      </w:pPr>
      <w:r w:rsidRPr="009D48FE">
        <w:rPr>
          <w:rFonts w:eastAsia="Garamond" w:cs="Garamond"/>
        </w:rPr>
        <w:t>En cas de constat d’anomalie ou en cas de modification du projet entraînant une réduction d’aide, une décision de déchéance partielle ou totale de droits est prise à l’encontre du bénéficiaire sur la base du montant déterminé par l’AGR dans les conditions décrites dans le DSGC.</w:t>
      </w:r>
    </w:p>
    <w:p w14:paraId="50971C0C" w14:textId="501BD20C" w:rsidR="002D2C29" w:rsidRDefault="002D2C29" w:rsidP="00EB00C3">
      <w:pPr>
        <w:spacing w:after="120"/>
        <w:jc w:val="both"/>
        <w:rPr>
          <w:rFonts w:eastAsia="Garamond" w:cs="Garamond"/>
        </w:rPr>
      </w:pPr>
    </w:p>
    <w:p w14:paraId="56560075" w14:textId="3C5C6A23" w:rsidR="002D2C29" w:rsidRDefault="002D2C29" w:rsidP="00EB00C3">
      <w:pPr>
        <w:spacing w:after="120"/>
        <w:jc w:val="both"/>
        <w:rPr>
          <w:rFonts w:eastAsia="Garamond" w:cs="Garamond"/>
        </w:rPr>
      </w:pPr>
    </w:p>
    <w:p w14:paraId="411E28D4" w14:textId="62144598" w:rsidR="002D2C29" w:rsidRDefault="00214533" w:rsidP="002D2C29">
      <w:pPr>
        <w:spacing w:after="120"/>
        <w:jc w:val="both"/>
        <w:rPr>
          <w:rFonts w:eastAsia="Garamond" w:cs="Garamond"/>
        </w:rPr>
      </w:pPr>
      <w:r>
        <w:rPr>
          <w:rFonts w:eastAsia="Garamond" w:cs="Garamond"/>
        </w:rPr>
        <w:t>En lien avec les dispositions précitées, d</w:t>
      </w:r>
      <w:r w:rsidR="002D2C29" w:rsidRPr="002D2C29">
        <w:rPr>
          <w:rFonts w:eastAsia="Garamond" w:cs="Garamond"/>
        </w:rPr>
        <w:t>es contrôles sont réalisés à différentes étapes de la vie d’un dossier</w:t>
      </w:r>
      <w:r w:rsidR="002D2C29">
        <w:rPr>
          <w:rFonts w:eastAsia="Garamond" w:cs="Garamond"/>
        </w:rPr>
        <w:t>, et peuvent être réalisés</w:t>
      </w:r>
      <w:r w:rsidR="00BD52B2">
        <w:rPr>
          <w:rFonts w:eastAsia="Garamond" w:cs="Garamond"/>
        </w:rPr>
        <w:t xml:space="preserve"> par l’autorité de gestion régionale</w:t>
      </w:r>
      <w:r w:rsidR="002D2C29">
        <w:rPr>
          <w:rFonts w:eastAsia="Garamond" w:cs="Garamond"/>
        </w:rPr>
        <w:t xml:space="preserve"> soit sur pièces, soit sur place :</w:t>
      </w:r>
    </w:p>
    <w:p w14:paraId="194C5A45" w14:textId="17DC6628" w:rsidR="002D2C29" w:rsidRPr="002D2C29" w:rsidRDefault="002D2C29" w:rsidP="006242BF">
      <w:pPr>
        <w:pStyle w:val="Paragraphedeliste"/>
        <w:numPr>
          <w:ilvl w:val="0"/>
          <w:numId w:val="13"/>
        </w:numPr>
        <w:tabs>
          <w:tab w:val="clear" w:pos="2901"/>
          <w:tab w:val="left" w:pos="567"/>
        </w:tabs>
        <w:spacing w:after="120"/>
        <w:ind w:left="284"/>
        <w:jc w:val="both"/>
        <w:rPr>
          <w:rFonts w:eastAsia="Garamond" w:cs="Garamond"/>
        </w:rPr>
      </w:pPr>
      <w:r w:rsidRPr="002D2C29">
        <w:rPr>
          <w:rFonts w:eastAsia="Garamond" w:cs="Garamond"/>
        </w:rPr>
        <w:t xml:space="preserve"> </w:t>
      </w:r>
      <w:r w:rsidR="00BD52B2">
        <w:rPr>
          <w:rFonts w:eastAsia="Garamond" w:cs="Garamond"/>
        </w:rPr>
        <w:t>S</w:t>
      </w:r>
      <w:r>
        <w:rPr>
          <w:rFonts w:eastAsia="Garamond" w:cs="Garamond"/>
        </w:rPr>
        <w:t>ur pièces :</w:t>
      </w:r>
    </w:p>
    <w:p w14:paraId="212FCE3A" w14:textId="77777777" w:rsidR="002D2C29" w:rsidRPr="002D2C29" w:rsidRDefault="002D2C29" w:rsidP="002D2C29">
      <w:pPr>
        <w:spacing w:after="120"/>
        <w:jc w:val="both"/>
        <w:rPr>
          <w:rFonts w:eastAsia="Garamond" w:cs="Garamond"/>
        </w:rPr>
      </w:pPr>
      <w:r w:rsidRPr="002D2C29">
        <w:rPr>
          <w:rFonts w:eastAsia="Garamond" w:cs="Garamond"/>
        </w:rPr>
        <w:t>Le service instructeur vérifie au moment du dépôt de la demande d’aide les conditions d’éligibilité du bénéficiaire, du projet et des coûts. Il s’assure du caractère raisonnable des dépenses et applique les critères de sélections.</w:t>
      </w:r>
    </w:p>
    <w:p w14:paraId="272009CC" w14:textId="77777777" w:rsidR="00BD52B2" w:rsidRDefault="002D2C29" w:rsidP="002D2C29">
      <w:pPr>
        <w:spacing w:after="120"/>
        <w:jc w:val="both"/>
        <w:rPr>
          <w:rFonts w:eastAsia="Garamond" w:cs="Garamond"/>
        </w:rPr>
      </w:pPr>
      <w:r w:rsidRPr="002D2C29">
        <w:rPr>
          <w:rFonts w:eastAsia="Garamond" w:cs="Garamond"/>
        </w:rPr>
        <w:t xml:space="preserve">Pour chaque demande de paiement, il vérifie la conformité de la réalisation de l’opération au regard de la décision juridique et des règles communautaires et nationales en vigueur. </w:t>
      </w:r>
    </w:p>
    <w:p w14:paraId="25A77AA3" w14:textId="2BA7F025" w:rsidR="00BD52B2" w:rsidRPr="00BD52B2" w:rsidRDefault="00BD52B2" w:rsidP="006242BF">
      <w:pPr>
        <w:pStyle w:val="Paragraphedeliste"/>
        <w:numPr>
          <w:ilvl w:val="0"/>
          <w:numId w:val="13"/>
        </w:numPr>
        <w:tabs>
          <w:tab w:val="clear" w:pos="2901"/>
          <w:tab w:val="left" w:pos="567"/>
        </w:tabs>
        <w:spacing w:after="120"/>
        <w:ind w:left="284"/>
        <w:jc w:val="both"/>
        <w:rPr>
          <w:rFonts w:eastAsia="Garamond" w:cs="Garamond"/>
        </w:rPr>
      </w:pPr>
      <w:r>
        <w:rPr>
          <w:rFonts w:eastAsia="Garamond" w:cs="Garamond"/>
        </w:rPr>
        <w:t>Sur place :</w:t>
      </w:r>
    </w:p>
    <w:p w14:paraId="420753A6" w14:textId="023AD26E" w:rsidR="002D2C29" w:rsidRPr="002D2C29" w:rsidRDefault="002D2C29" w:rsidP="002D2C29">
      <w:pPr>
        <w:spacing w:after="120"/>
        <w:jc w:val="both"/>
        <w:rPr>
          <w:rFonts w:eastAsia="Garamond" w:cs="Garamond"/>
        </w:rPr>
      </w:pPr>
      <w:r w:rsidRPr="002D2C29">
        <w:rPr>
          <w:rFonts w:eastAsia="Garamond" w:cs="Garamond"/>
        </w:rPr>
        <w:t>Le service instructeur peut réaliser des visites lors de l’instruction des différentes demandes de paiement.</w:t>
      </w:r>
    </w:p>
    <w:p w14:paraId="2E20D335" w14:textId="77777777" w:rsidR="002D2C29" w:rsidRPr="002D2C29" w:rsidRDefault="002D2C29" w:rsidP="002D2C29">
      <w:pPr>
        <w:spacing w:after="120"/>
        <w:jc w:val="both"/>
        <w:rPr>
          <w:rFonts w:eastAsia="Garamond" w:cs="Garamond"/>
        </w:rPr>
      </w:pPr>
      <w:r w:rsidRPr="002D2C29">
        <w:rPr>
          <w:rFonts w:eastAsia="Garamond" w:cs="Garamond"/>
        </w:rPr>
        <w:t>Une visite sur place peut être réalisée avant la mise en paiement du solde. A ce stade, le service instructeur vérifie la réalisation des investissements et la conformité des différents engagements et déclarations.</w:t>
      </w:r>
    </w:p>
    <w:p w14:paraId="79E736A4" w14:textId="77777777" w:rsidR="00BD52B2" w:rsidRDefault="00BD52B2" w:rsidP="002D2C29">
      <w:pPr>
        <w:spacing w:after="120"/>
        <w:jc w:val="both"/>
        <w:rPr>
          <w:rFonts w:eastAsia="Garamond" w:cs="Garamond"/>
        </w:rPr>
      </w:pPr>
    </w:p>
    <w:p w14:paraId="28DB632E" w14:textId="77777777" w:rsidR="00BD52B2" w:rsidRPr="00BD52B2" w:rsidRDefault="00BD52B2" w:rsidP="002D2C29">
      <w:pPr>
        <w:spacing w:after="120"/>
        <w:jc w:val="both"/>
        <w:rPr>
          <w:rFonts w:eastAsia="Garamond" w:cs="Garamond"/>
          <w:b/>
          <w:u w:val="single"/>
        </w:rPr>
      </w:pPr>
      <w:r w:rsidRPr="00BD52B2">
        <w:rPr>
          <w:rFonts w:eastAsia="Garamond" w:cs="Garamond"/>
          <w:b/>
          <w:u w:val="single"/>
        </w:rPr>
        <w:t>Points de vigilance :</w:t>
      </w:r>
    </w:p>
    <w:p w14:paraId="3E396CBF" w14:textId="6658CE64" w:rsidR="002D2C29" w:rsidRPr="00BD52B2" w:rsidRDefault="002D2C29" w:rsidP="006242BF">
      <w:pPr>
        <w:pStyle w:val="Paragraphedeliste"/>
        <w:numPr>
          <w:ilvl w:val="0"/>
          <w:numId w:val="13"/>
        </w:numPr>
        <w:tabs>
          <w:tab w:val="clear" w:pos="2901"/>
          <w:tab w:val="left" w:pos="426"/>
        </w:tabs>
        <w:spacing w:after="120"/>
        <w:ind w:left="142"/>
        <w:jc w:val="both"/>
        <w:rPr>
          <w:rFonts w:eastAsia="Garamond" w:cs="Garamond"/>
        </w:rPr>
      </w:pPr>
      <w:r w:rsidRPr="00BD52B2">
        <w:rPr>
          <w:rFonts w:eastAsia="Garamond" w:cs="Garamond"/>
        </w:rPr>
        <w:t>Le refus de contrôle peut faire l’objet de sanctions</w:t>
      </w:r>
      <w:r w:rsidR="00BD52B2">
        <w:rPr>
          <w:rFonts w:eastAsia="Garamond" w:cs="Garamond"/>
        </w:rPr>
        <w:t> ;</w:t>
      </w:r>
    </w:p>
    <w:p w14:paraId="3C0D9E73" w14:textId="273B8F85" w:rsidR="002D2C29" w:rsidRDefault="002D2C29" w:rsidP="006242BF">
      <w:pPr>
        <w:pStyle w:val="Paragraphedeliste"/>
        <w:numPr>
          <w:ilvl w:val="0"/>
          <w:numId w:val="13"/>
        </w:numPr>
        <w:tabs>
          <w:tab w:val="clear" w:pos="2901"/>
          <w:tab w:val="left" w:pos="426"/>
        </w:tabs>
        <w:spacing w:after="120"/>
        <w:ind w:left="142"/>
        <w:jc w:val="both"/>
        <w:rPr>
          <w:rFonts w:eastAsia="Garamond" w:cs="Garamond"/>
        </w:rPr>
      </w:pPr>
      <w:r w:rsidRPr="00BD52B2">
        <w:rPr>
          <w:rFonts w:eastAsia="Garamond" w:cs="Garamond"/>
        </w:rPr>
        <w:t>En cas d’irrégularité, de non-conformité de votre demande ou de non-respect de vos engagements, le remboursement total ou partiel des sommes perçues pourra être exigé, éventuellement assorti d’intérêts et de pénalités financières</w:t>
      </w:r>
      <w:r w:rsidR="00BD52B2">
        <w:rPr>
          <w:rFonts w:eastAsia="Garamond" w:cs="Garamond"/>
        </w:rPr>
        <w:t> ;</w:t>
      </w:r>
    </w:p>
    <w:p w14:paraId="32FDAD5F" w14:textId="6C49C8D2" w:rsidR="00BD52B2" w:rsidRPr="00BD52B2" w:rsidRDefault="00BD52B2" w:rsidP="006242BF">
      <w:pPr>
        <w:pStyle w:val="Paragraphedeliste"/>
        <w:numPr>
          <w:ilvl w:val="0"/>
          <w:numId w:val="13"/>
        </w:numPr>
        <w:tabs>
          <w:tab w:val="clear" w:pos="2901"/>
          <w:tab w:val="left" w:pos="426"/>
        </w:tabs>
        <w:spacing w:after="120"/>
        <w:ind w:left="142"/>
        <w:jc w:val="both"/>
        <w:rPr>
          <w:rFonts w:eastAsia="Garamond" w:cs="Garamond"/>
        </w:rPr>
      </w:pPr>
      <w:r>
        <w:rPr>
          <w:rFonts w:eastAsia="Garamond" w:cs="Garamond"/>
        </w:rPr>
        <w:lastRenderedPageBreak/>
        <w:t>Vous devez c</w:t>
      </w:r>
      <w:r w:rsidRPr="00BD52B2">
        <w:rPr>
          <w:rFonts w:eastAsia="Garamond" w:cs="Garamond"/>
        </w:rPr>
        <w:t>onserver et fournir toutes pièces du dossier pendant 10 années à compter de la date du dernier paiement</w:t>
      </w:r>
      <w:r>
        <w:rPr>
          <w:rFonts w:eastAsia="Garamond" w:cs="Garamond"/>
        </w:rPr>
        <w:t>.</w:t>
      </w:r>
    </w:p>
    <w:p w14:paraId="57EAD668" w14:textId="77777777" w:rsidR="00F54C3B" w:rsidRPr="00F54C3B" w:rsidRDefault="00F54C3B" w:rsidP="00F54C3B">
      <w:pPr>
        <w:spacing w:after="0" w:line="276" w:lineRule="auto"/>
        <w:jc w:val="both"/>
        <w:rPr>
          <w:rFonts w:eastAsia="Garamond" w:cs="Garamond"/>
        </w:rPr>
      </w:pPr>
      <w:r w:rsidRPr="00F54C3B">
        <w:rPr>
          <w:rFonts w:eastAsia="Garamond" w:cs="Garamond"/>
        </w:rPr>
        <w:t>Ces divers éléments sont détaillés dans le cadre de la demande d’aide.</w:t>
      </w:r>
    </w:p>
    <w:p w14:paraId="324137BA" w14:textId="77777777" w:rsidR="00BD52B2" w:rsidRPr="00BD52B2" w:rsidRDefault="00BD52B2" w:rsidP="00BD52B2">
      <w:pPr>
        <w:spacing w:after="120"/>
        <w:jc w:val="both"/>
        <w:rPr>
          <w:rFonts w:eastAsia="Garamond" w:cs="Garamond"/>
        </w:rPr>
      </w:pPr>
    </w:p>
    <w:p w14:paraId="37A0AF10" w14:textId="116BF142" w:rsidR="008B6E87" w:rsidRDefault="008B6E87" w:rsidP="00966EBB">
      <w:pPr>
        <w:pStyle w:val="Titre2"/>
      </w:pPr>
      <w:bookmarkStart w:id="307" w:name="_Toc198630330"/>
      <w:r>
        <w:t>Prévention des conflits d’intérêts</w:t>
      </w:r>
      <w:bookmarkEnd w:id="307"/>
      <w:r>
        <w:t xml:space="preserve"> </w:t>
      </w:r>
    </w:p>
    <w:p w14:paraId="5303B942" w14:textId="77777777" w:rsidR="008B6E87" w:rsidRDefault="008B6E87" w:rsidP="008B6E87">
      <w:pPr>
        <w:jc w:val="both"/>
      </w:pPr>
      <w:r>
        <w:t xml:space="preserve">Afin de préserver la bonne utilisation des fonds européens, il convient de prévenir et/ou de gérer toute situation de conflit d’intérêt. Un </w:t>
      </w:r>
      <w:r w:rsidRPr="00400A98">
        <w:t xml:space="preserve">conflit d’intérêts </w:t>
      </w:r>
      <w:r>
        <w:t>« </w:t>
      </w:r>
      <w:r w:rsidRPr="00400A98">
        <w:t>lorsque l’exercice impartial et objectif des fonctions d’un acteur financier ou d’une autre personne</w:t>
      </w:r>
      <w:r>
        <w:t> »</w:t>
      </w:r>
      <w:r w:rsidRPr="00400A98">
        <w:t xml:space="preserve"> qui participe à l’exécution budgétaire </w:t>
      </w:r>
      <w:r>
        <w:t>« </w:t>
      </w:r>
      <w:r w:rsidRPr="00400A98">
        <w:t>est compromis pour des motifs familiaux, affectifs, d’affinité politique ou nationale, d’intérêt économique ou pour tout</w:t>
      </w:r>
      <w:r>
        <w:t xml:space="preserve"> </w:t>
      </w:r>
      <w:r w:rsidRPr="00400A98">
        <w:t>autre intérêt personnel direct ou indirect</w:t>
      </w:r>
      <w:r>
        <w:t> »</w:t>
      </w:r>
      <w:r w:rsidRPr="00400A98">
        <w:t xml:space="preserve">. </w:t>
      </w:r>
    </w:p>
    <w:p w14:paraId="50E6F789" w14:textId="77777777" w:rsidR="008B6E87" w:rsidRDefault="008B6E87" w:rsidP="008B6E87">
      <w:pPr>
        <w:jc w:val="both"/>
      </w:pPr>
      <w:r>
        <w:t>Aussi, dans le cadre de la mise en œuvre des projets et en particulier en cas de recours à des expertises externes (commande publique ou non), le fournisseur/prestataire pressenti ne devra pas être en situation de conflit d’intérêt avec le porteur de projet.</w:t>
      </w:r>
    </w:p>
    <w:p w14:paraId="47B32573" w14:textId="77777777" w:rsidR="008B6E87" w:rsidRDefault="008B6E87" w:rsidP="008B6E87">
      <w:pPr>
        <w:spacing w:after="120"/>
        <w:jc w:val="both"/>
        <w:rPr>
          <w:rFonts w:cstheme="minorHAnsi"/>
          <w:szCs w:val="24"/>
        </w:rPr>
      </w:pPr>
    </w:p>
    <w:p w14:paraId="3EB08F15" w14:textId="77777777" w:rsidR="008B6E87" w:rsidRDefault="008B6E87" w:rsidP="00966EBB">
      <w:pPr>
        <w:pStyle w:val="Titre2"/>
      </w:pPr>
      <w:bookmarkStart w:id="308" w:name="_Toc153196838"/>
      <w:bookmarkStart w:id="309" w:name="_Toc159565589"/>
      <w:bookmarkStart w:id="310" w:name="_Toc198630331"/>
      <w:r>
        <w:t>Lutte anti-fraude</w:t>
      </w:r>
      <w:bookmarkEnd w:id="308"/>
      <w:bookmarkEnd w:id="309"/>
      <w:bookmarkEnd w:id="310"/>
    </w:p>
    <w:p w14:paraId="166DFE76" w14:textId="4D0E9B75" w:rsidR="008B6E87" w:rsidRDefault="008B6E87" w:rsidP="008B6E87">
      <w:pPr>
        <w:jc w:val="both"/>
      </w:pPr>
      <w:r>
        <w:t>Dans sa règlementation, la Commission européenne a imposé aux Autorités de Gestion une obligation de lutter contre la fraude afin de protéger et de garantir la défense de ses intérêts financiers. Le principe étant celui d’une tolérance zéro en matière de fraude et de corruption, l’Autorité de gestion</w:t>
      </w:r>
      <w:r w:rsidR="00DC1130">
        <w:t xml:space="preserve"> régionale</w:t>
      </w:r>
      <w:r>
        <w:t xml:space="preserve"> a mis en place des mesures qui tendent à prévenir et à signaler toute fraude ou irrégularité. Entendons par irrégularité : « </w:t>
      </w:r>
      <w:r w:rsidRPr="00E45726">
        <w:rPr>
          <w:i/>
        </w:rPr>
        <w:t>toute violation d’une disposition du droit communautaire résultant d’un acte ou d’une omission d’un opérateur économique qui a ou aurait pour effet de porter préjudice au budget général de l’Union Européenne ou aux budgets des autorités territoriales ou nationales intervenant dans la gestion des fonds européens.</w:t>
      </w:r>
      <w:r>
        <w:t xml:space="preserve"> » La fraude quant à elle, se distingue de l’irrégularité par son caractère intentionnel. </w:t>
      </w:r>
    </w:p>
    <w:p w14:paraId="14C7A294" w14:textId="77777777" w:rsidR="008B6E87" w:rsidRPr="00E45726" w:rsidRDefault="008B6E87" w:rsidP="008B6E87">
      <w:pPr>
        <w:jc w:val="both"/>
        <w:rPr>
          <w:i/>
        </w:rPr>
      </w:pPr>
      <w:r>
        <w:t xml:space="preserve">Selon la Commission européenne, « </w:t>
      </w:r>
      <w:r w:rsidRPr="00E45726">
        <w:rPr>
          <w:i/>
        </w:rPr>
        <w:t xml:space="preserve">est constitutif d’une fraude toute omission ou acte intentionnel relatif : </w:t>
      </w:r>
    </w:p>
    <w:p w14:paraId="49B4B399"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À l’utilisation ou à la présentation de déclarations ou de documents faux, inexacts ou incomplets ayant pour effet la perception ou la rétention indue de fonds provenant du budget des Communautés Européennes</w:t>
      </w:r>
      <w:r>
        <w:rPr>
          <w:i/>
        </w:rPr>
        <w:t> ;</w:t>
      </w:r>
    </w:p>
    <w:p w14:paraId="345AD863"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À la non-communication d’une information en violation d’une obligation spécifique ayant le même effet ;</w:t>
      </w:r>
    </w:p>
    <w:p w14:paraId="1C2C25B5"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Au détournement de fonds à d’autres fins que celles pour lesquelles ils ont été initialement octroyés ;</w:t>
      </w:r>
    </w:p>
    <w:p w14:paraId="64AF5F21" w14:textId="77777777" w:rsidR="008B6E87" w:rsidRDefault="008B6E87" w:rsidP="00D06A6E">
      <w:pPr>
        <w:pStyle w:val="Paragraphedeliste"/>
        <w:widowControl w:val="0"/>
        <w:numPr>
          <w:ilvl w:val="0"/>
          <w:numId w:val="2"/>
        </w:numPr>
        <w:autoSpaceDE w:val="0"/>
        <w:autoSpaceDN w:val="0"/>
        <w:spacing w:after="0" w:line="240" w:lineRule="auto"/>
        <w:contextualSpacing w:val="0"/>
        <w:jc w:val="both"/>
      </w:pPr>
      <w:r w:rsidRPr="00E45726">
        <w:rPr>
          <w:i/>
        </w:rPr>
        <w:t>Ou au détournement d’un avantage légalement obtenu.</w:t>
      </w:r>
      <w:r>
        <w:t xml:space="preserve"> »</w:t>
      </w:r>
    </w:p>
    <w:p w14:paraId="70A73882" w14:textId="77777777" w:rsidR="008C1012" w:rsidRDefault="008C1012" w:rsidP="008B6E87">
      <w:pPr>
        <w:jc w:val="both"/>
      </w:pPr>
    </w:p>
    <w:p w14:paraId="36E14EAE" w14:textId="6573D031" w:rsidR="008B6E87" w:rsidRDefault="008B6E87" w:rsidP="008B6E87">
      <w:pPr>
        <w:jc w:val="both"/>
      </w:pPr>
      <w:r>
        <w:t>Outre ses mesures de prévention, l’</w:t>
      </w:r>
      <w:r w:rsidR="00DC1130">
        <w:t>Autorité de gestion régionale</w:t>
      </w:r>
      <w:r>
        <w:t xml:space="preserve"> dispose d’outils lui permettant de faire remonter tous cas de fraude détectés à l’Office de Lutte Anti-Fraude (O.L.A.F) et de saisir dans le même temps les autorités judiciaires territorialement compétentes ou directement le parquet Européen. </w:t>
      </w:r>
    </w:p>
    <w:p w14:paraId="7C942CF1" w14:textId="77777777" w:rsidR="008B6E87" w:rsidRDefault="008B6E87" w:rsidP="008C1012">
      <w:pPr>
        <w:jc w:val="both"/>
      </w:pPr>
      <w:r>
        <w:t xml:space="preserve">Dans un cas de fraude avérée, le bénéficiaire pourra faire l’objet d’un recouvrement des sommes indûment perçues mais aussi de poursuites pénales. </w:t>
      </w:r>
    </w:p>
    <w:p w14:paraId="3F823FBE" w14:textId="7F17A098" w:rsidR="008B6E87" w:rsidRPr="008B6E87" w:rsidRDefault="008B6E87" w:rsidP="008C1012">
      <w:pPr>
        <w:jc w:val="both"/>
        <w:rPr>
          <w:lang w:eastAsia="fr-FR"/>
        </w:rPr>
      </w:pPr>
      <w:r>
        <w:t>Enfin, l’</w:t>
      </w:r>
      <w:r w:rsidR="00DC1130">
        <w:t>Autorité de gestion régionale</w:t>
      </w:r>
      <w:r>
        <w:t xml:space="preserve"> offre la possibilité aux acteurs extérieurs de signaler toute suspicion de fraude depuis la page d’accueil du site internet de l’</w:t>
      </w:r>
      <w:r w:rsidR="00DC1130">
        <w:t>Autorité de gestion régionale</w:t>
      </w:r>
      <w:r w:rsidR="008C1012">
        <w:t xml:space="preserve"> </w:t>
      </w:r>
      <w:r>
        <w:t xml:space="preserve">(www.europe.guadeloupe.fr) dans le cadre de la mise en œuvre des programmes européens </w:t>
      </w:r>
      <w:r w:rsidR="00DC1130">
        <w:t xml:space="preserve">du cadre financier pluriannuel </w:t>
      </w:r>
      <w:r>
        <w:t>2021-2027.</w:t>
      </w:r>
    </w:p>
    <w:p w14:paraId="0C8F4987" w14:textId="77777777" w:rsidR="008B6E87" w:rsidRPr="00AF44CA" w:rsidRDefault="008B6E87" w:rsidP="008B6E87">
      <w:pPr>
        <w:jc w:val="both"/>
      </w:pPr>
      <w:bookmarkStart w:id="311" w:name="_Toc159565591"/>
    </w:p>
    <w:p w14:paraId="54AE1814" w14:textId="77777777" w:rsidR="008B6E87" w:rsidRPr="00D25C06" w:rsidRDefault="008B6E87" w:rsidP="00966EBB">
      <w:pPr>
        <w:pStyle w:val="Titre2"/>
      </w:pPr>
      <w:bookmarkStart w:id="312" w:name="_Toc198630332"/>
      <w:bookmarkEnd w:id="311"/>
      <w:r w:rsidRPr="00D25C06">
        <w:t>Suivi des indicateurs et contrôles</w:t>
      </w:r>
      <w:bookmarkEnd w:id="312"/>
      <w:r w:rsidRPr="00D25C06">
        <w:t xml:space="preserve"> </w:t>
      </w:r>
    </w:p>
    <w:p w14:paraId="39DE4309" w14:textId="77777777" w:rsidR="008B6E87" w:rsidRPr="003A7607" w:rsidRDefault="008B6E87" w:rsidP="008B6E87">
      <w:pPr>
        <w:jc w:val="both"/>
        <w:rPr>
          <w:szCs w:val="23"/>
        </w:rPr>
      </w:pPr>
      <w:r w:rsidRPr="003A7607">
        <w:rPr>
          <w:szCs w:val="23"/>
        </w:rPr>
        <w:t>Le porteur de projet est tenu de renseigner les valeurs prévisionnelles afférant aux indicateurs de réalisation et de résultat associés au dispositif sollicité au sein du programme.</w:t>
      </w:r>
    </w:p>
    <w:p w14:paraId="1EBE92BA" w14:textId="77777777" w:rsidR="008B6E87" w:rsidRDefault="008B6E87" w:rsidP="008B6E87">
      <w:pPr>
        <w:jc w:val="both"/>
        <w:rPr>
          <w:szCs w:val="23"/>
        </w:rPr>
      </w:pPr>
      <w:r w:rsidRPr="003A7607">
        <w:rPr>
          <w:szCs w:val="23"/>
        </w:rPr>
        <w:t>Il appartient alors au porteur de projet de veiller à l’atteinte des cibles conventionnées. La problématique des indicateurs constitue d’ailleurs un point de vigilance des visites et contrôles sur place. Le porteur de projet est tenu de rendre compte, justificatif à l’appui, des indicateurs de son projet lors de la transmission de chaque rapport d’exécution.</w:t>
      </w:r>
    </w:p>
    <w:p w14:paraId="100FB6F9" w14:textId="77777777" w:rsidR="008B6E87" w:rsidRDefault="008B6E87" w:rsidP="008B6E87">
      <w:pPr>
        <w:jc w:val="both"/>
      </w:pPr>
      <w:r>
        <w:rPr>
          <w:color w:val="000000"/>
        </w:rPr>
        <w:t>Le bénéficiaire pourra être recontacté pour transmettre des informations et justificatifs dans l'année suivant l'achèvement du projet. </w:t>
      </w:r>
    </w:p>
    <w:p w14:paraId="45EB3A49" w14:textId="77777777" w:rsidR="008B6E87" w:rsidRPr="003A7607" w:rsidRDefault="008B6E87" w:rsidP="008B6E87">
      <w:pPr>
        <w:jc w:val="both"/>
        <w:rPr>
          <w:szCs w:val="23"/>
        </w:rPr>
      </w:pPr>
    </w:p>
    <w:p w14:paraId="6C27D576" w14:textId="088AA712" w:rsidR="008B6E87" w:rsidRPr="003A7607" w:rsidRDefault="00DC1130" w:rsidP="008B6E87">
      <w:pPr>
        <w:jc w:val="both"/>
        <w:rPr>
          <w:sz w:val="28"/>
        </w:rPr>
      </w:pPr>
      <w:r>
        <w:rPr>
          <w:szCs w:val="23"/>
        </w:rPr>
        <w:t>Le</w:t>
      </w:r>
      <w:r w:rsidR="008B6E87" w:rsidRPr="003A7607">
        <w:rPr>
          <w:szCs w:val="23"/>
        </w:rPr>
        <w:t xml:space="preserve"> bénéficiaire de subvention</w:t>
      </w:r>
      <w:r>
        <w:rPr>
          <w:szCs w:val="23"/>
        </w:rPr>
        <w:t xml:space="preserve"> s’engage</w:t>
      </w:r>
      <w:r w:rsidR="008B6E87" w:rsidRPr="003A7607">
        <w:rPr>
          <w:szCs w:val="23"/>
        </w:rPr>
        <w:t xml:space="preserve"> à </w:t>
      </w:r>
      <w:r>
        <w:rPr>
          <w:szCs w:val="23"/>
        </w:rPr>
        <w:t>se</w:t>
      </w:r>
      <w:r w:rsidR="008B6E87" w:rsidRPr="003A7607">
        <w:rPr>
          <w:szCs w:val="23"/>
        </w:rPr>
        <w:t xml:space="preserve"> soumettre à tout contrôle technique, administratif et financier en lien avec</w:t>
      </w:r>
      <w:r>
        <w:rPr>
          <w:szCs w:val="23"/>
        </w:rPr>
        <w:t xml:space="preserve"> son</w:t>
      </w:r>
      <w:r w:rsidR="008B6E87" w:rsidRPr="003A7607">
        <w:rPr>
          <w:szCs w:val="23"/>
        </w:rPr>
        <w:t xml:space="preserve"> opération, y compris au sein de </w:t>
      </w:r>
      <w:r>
        <w:rPr>
          <w:szCs w:val="23"/>
        </w:rPr>
        <w:t>sa</w:t>
      </w:r>
      <w:r w:rsidR="008B6E87" w:rsidRPr="003A7607">
        <w:rPr>
          <w:szCs w:val="23"/>
        </w:rPr>
        <w:t xml:space="preserve"> comptabilité</w:t>
      </w:r>
      <w:r w:rsidR="008B6E87">
        <w:rPr>
          <w:szCs w:val="23"/>
        </w:rPr>
        <w:t xml:space="preserve">, ainsi qu’à </w:t>
      </w:r>
      <w:r w:rsidR="008B6E87">
        <w:rPr>
          <w:color w:val="000000"/>
        </w:rPr>
        <w:t xml:space="preserve">contribuer aux enquêtes et évaluations menées par </w:t>
      </w:r>
      <w:r>
        <w:rPr>
          <w:color w:val="000000"/>
        </w:rPr>
        <w:t>l’autorité de gestion régionale</w:t>
      </w:r>
      <w:r w:rsidR="008B6E87">
        <w:rPr>
          <w:color w:val="000000"/>
        </w:rPr>
        <w:t>, lesquelles pourront intervenir après l’achèvement du projet.</w:t>
      </w:r>
    </w:p>
    <w:p w14:paraId="06669C8F" w14:textId="429063B9" w:rsidR="008B6E87" w:rsidRDefault="008B6E87" w:rsidP="008B6E87">
      <w:pPr>
        <w:rPr>
          <w:lang w:eastAsia="fr-FR"/>
        </w:rPr>
      </w:pPr>
    </w:p>
    <w:p w14:paraId="384E8541" w14:textId="2CD1E66F" w:rsidR="004502EC" w:rsidRDefault="004502EC" w:rsidP="004502EC">
      <w:pPr>
        <w:pStyle w:val="Titre2"/>
        <w:rPr>
          <w:lang w:eastAsia="fr-FR"/>
        </w:rPr>
      </w:pPr>
      <w:bookmarkStart w:id="313" w:name="_Toc198630333"/>
      <w:r>
        <w:rPr>
          <w:lang w:eastAsia="fr-FR"/>
        </w:rPr>
        <w:t>Protection des données personnelles :</w:t>
      </w:r>
      <w:bookmarkEnd w:id="313"/>
    </w:p>
    <w:p w14:paraId="530D2315" w14:textId="278977CC" w:rsidR="004502EC" w:rsidRDefault="004502EC" w:rsidP="004502EC">
      <w:pPr>
        <w:jc w:val="both"/>
        <w:rPr>
          <w:iCs/>
          <w:lang w:eastAsia="fr-FR"/>
        </w:rPr>
      </w:pPr>
      <w:r>
        <w:rPr>
          <w:iCs/>
          <w:lang w:eastAsia="fr-FR"/>
        </w:rPr>
        <w:t>Le conseil régional de Guadeloupe, en sa qualité d'autorité de gestion régionale, collecte et traite les données à caractère personnel des porteurs de projets afin d’assurer l’instruction de la demande de subvention, l’analyse du dossier, l’attribution ou la non-attribution de ces subventions.</w:t>
      </w:r>
    </w:p>
    <w:p w14:paraId="3A07AFA6" w14:textId="77777777" w:rsidR="004502EC" w:rsidRDefault="004502EC" w:rsidP="004502EC">
      <w:pPr>
        <w:jc w:val="both"/>
        <w:rPr>
          <w:lang w:eastAsia="fr-FR"/>
        </w:rPr>
      </w:pPr>
      <w:r>
        <w:rPr>
          <w:iCs/>
          <w:lang w:eastAsia="fr-FR"/>
        </w:rPr>
        <w:t xml:space="preserve">Ce traitement repose sur </w:t>
      </w:r>
      <w:r>
        <w:rPr>
          <w:lang w:eastAsia="fr-FR"/>
        </w:rPr>
        <w:t>le consentement du porteur de projet, le respect d’une obligation légale à laquelle la Région Guadeloupe est soumise ou son intérêt légitime, selon le cas.</w:t>
      </w:r>
    </w:p>
    <w:p w14:paraId="53EA5709" w14:textId="77777777" w:rsidR="004502EC" w:rsidRDefault="004502EC" w:rsidP="004502EC">
      <w:pPr>
        <w:jc w:val="both"/>
        <w:rPr>
          <w:lang w:eastAsia="fr-FR"/>
        </w:rPr>
      </w:pPr>
      <w:r>
        <w:rPr>
          <w:lang w:eastAsia="fr-FR"/>
        </w:rPr>
        <w:t xml:space="preserve">Les données sont conservées uniquement le temps nécessaire au regard des finalités pour lesquelles elles sont traitées </w:t>
      </w:r>
    </w:p>
    <w:tbl>
      <w:tblPr>
        <w:tblStyle w:val="TableauGrille4-Accentuation1"/>
        <w:tblW w:w="5000" w:type="pct"/>
        <w:tblInd w:w="0" w:type="dxa"/>
        <w:tblLook w:val="04A0" w:firstRow="1" w:lastRow="0" w:firstColumn="1" w:lastColumn="0" w:noHBand="0" w:noVBand="1"/>
      </w:tblPr>
      <w:tblGrid>
        <w:gridCol w:w="3344"/>
        <w:gridCol w:w="3047"/>
        <w:gridCol w:w="2669"/>
      </w:tblGrid>
      <w:tr w:rsidR="004502EC" w14:paraId="01B6399E" w14:textId="77777777" w:rsidTr="004502E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6019C50A" w14:textId="77777777" w:rsidR="004502EC" w:rsidRDefault="004502EC" w:rsidP="004502EC">
            <w:pPr>
              <w:jc w:val="both"/>
              <w:rPr>
                <w:rFonts w:cs="Times New Roman"/>
                <w:lang w:eastAsia="fr-FR"/>
              </w:rPr>
            </w:pPr>
            <w:r>
              <w:rPr>
                <w:rFonts w:cs="Times New Roman"/>
                <w:lang w:eastAsia="fr-FR"/>
              </w:rPr>
              <w:t>finalité</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57A9097E" w14:textId="77777777" w:rsidR="004502EC" w:rsidRDefault="004502EC" w:rsidP="004502EC">
            <w:pPr>
              <w:jc w:val="both"/>
              <w:cnfStyle w:val="100000000000" w:firstRow="1" w:lastRow="0" w:firstColumn="0" w:lastColumn="0" w:oddVBand="0" w:evenVBand="0" w:oddHBand="0" w:evenHBand="0" w:firstRowFirstColumn="0" w:firstRowLastColumn="0" w:lastRowFirstColumn="0" w:lastRowLastColumn="0"/>
              <w:rPr>
                <w:rFonts w:cs="Times New Roman"/>
                <w:lang w:eastAsia="fr-FR"/>
              </w:rPr>
            </w:pPr>
            <w:r>
              <w:rPr>
                <w:rFonts w:cs="Times New Roman"/>
                <w:lang w:eastAsia="fr-FR"/>
              </w:rPr>
              <w:t>base légale</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0ADE0017" w14:textId="77777777" w:rsidR="004502EC" w:rsidRDefault="004502EC" w:rsidP="004502EC">
            <w:pPr>
              <w:jc w:val="both"/>
              <w:cnfStyle w:val="100000000000" w:firstRow="1" w:lastRow="0" w:firstColumn="0" w:lastColumn="0" w:oddVBand="0" w:evenVBand="0" w:oddHBand="0" w:evenHBand="0" w:firstRowFirstColumn="0" w:firstRowLastColumn="0" w:lastRowFirstColumn="0" w:lastRowLastColumn="0"/>
              <w:rPr>
                <w:rFonts w:cs="Times New Roman"/>
                <w:lang w:eastAsia="fr-FR"/>
              </w:rPr>
            </w:pPr>
            <w:r>
              <w:rPr>
                <w:rFonts w:cs="Times New Roman"/>
                <w:lang w:eastAsia="fr-FR"/>
              </w:rPr>
              <w:t xml:space="preserve">duree de conservation </w:t>
            </w:r>
          </w:p>
        </w:tc>
      </w:tr>
      <w:tr w:rsidR="004502EC" w14:paraId="45B2764E"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46CD0BE9" w14:textId="53224237" w:rsidR="004502EC" w:rsidRDefault="004502EC" w:rsidP="004502EC">
            <w:pPr>
              <w:jc w:val="both"/>
              <w:rPr>
                <w:rFonts w:cs="Times New Roman"/>
                <w:lang w:eastAsia="fr-FR"/>
              </w:rPr>
            </w:pPr>
            <w:r>
              <w:rPr>
                <w:rFonts w:cs="Times New Roman"/>
                <w:lang w:eastAsia="fr-FR"/>
              </w:rPr>
              <w:t xml:space="preserve">Création et gestion du compte du porteur de projet sur la plateforme </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B540"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Consentement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C2D4B"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Pendant toute la durée d’activité du compte </w:t>
            </w:r>
          </w:p>
        </w:tc>
      </w:tr>
      <w:tr w:rsidR="004502EC" w14:paraId="16007E4A" w14:textId="77777777" w:rsidTr="00450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6A7162ED" w14:textId="77777777" w:rsidR="004502EC" w:rsidRDefault="004502EC" w:rsidP="004502EC">
            <w:pPr>
              <w:jc w:val="both"/>
              <w:rPr>
                <w:rFonts w:cs="Times New Roman"/>
                <w:lang w:eastAsia="fr-FR"/>
              </w:rPr>
            </w:pPr>
            <w:r>
              <w:rPr>
                <w:rFonts w:cs="Times New Roman"/>
                <w:lang w:eastAsia="fr-FR"/>
              </w:rPr>
              <w:t xml:space="preserve">Instruction de la demande de subvention </w:t>
            </w:r>
          </w:p>
        </w:tc>
        <w:tc>
          <w:tcPr>
            <w:tcW w:w="30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D2113"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r>
              <w:rPr>
                <w:rFonts w:cs="Times New Roman"/>
                <w:lang w:eastAsia="fr-FR"/>
              </w:rPr>
              <w:t>Le respect d’une obligation légale à laquelle la Région Guadeloupe est soumise (</w:t>
            </w:r>
            <w:hyperlink r:id="rId16" w:history="1">
              <w:r>
                <w:rPr>
                  <w:rStyle w:val="Lienhypertexte"/>
                  <w:rFonts w:cs="Times New Roman"/>
                  <w:lang w:eastAsia="fr-FR"/>
                </w:rPr>
                <w:t>article 78 de la loi n°2014-58 du 27 janvier 2014 de modernisation de l’action publique territoriale et d’affirmation des métropoles</w:t>
              </w:r>
            </w:hyperlink>
            <w:r>
              <w:rPr>
                <w:rFonts w:cs="Times New Roman"/>
                <w:lang w:eastAsia="fr-FR"/>
              </w:rPr>
              <w:t>).</w:t>
            </w:r>
          </w:p>
        </w:tc>
        <w:tc>
          <w:tcPr>
            <w:tcW w:w="2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A9CDD"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r>
              <w:rPr>
                <w:rFonts w:cs="Times New Roman"/>
                <w:lang w:eastAsia="fr-FR"/>
              </w:rPr>
              <w:t xml:space="preserve">10 ans à compter du dernier mouvement de gestion puis tri, destruction ou versement aux Archives.  </w:t>
            </w:r>
          </w:p>
        </w:tc>
      </w:tr>
      <w:tr w:rsidR="004502EC" w14:paraId="599A537B"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2BF9929C" w14:textId="77777777" w:rsidR="004502EC" w:rsidRDefault="004502EC" w:rsidP="004502EC">
            <w:pPr>
              <w:jc w:val="both"/>
              <w:rPr>
                <w:rFonts w:cs="Times New Roman"/>
                <w:lang w:eastAsia="fr-FR"/>
              </w:rPr>
            </w:pPr>
            <w:r>
              <w:rPr>
                <w:rFonts w:cs="Times New Roman"/>
                <w:lang w:eastAsia="fr-FR"/>
              </w:rPr>
              <w:t xml:space="preserve">Analyse du dossier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2737"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F39D5"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p>
        </w:tc>
      </w:tr>
      <w:tr w:rsidR="004502EC" w14:paraId="2ECBACA6" w14:textId="77777777" w:rsidTr="004502EC">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10816AE1" w14:textId="77777777" w:rsidR="004502EC" w:rsidRDefault="004502EC" w:rsidP="004502EC">
            <w:pPr>
              <w:jc w:val="both"/>
              <w:rPr>
                <w:rFonts w:cs="Times New Roman"/>
                <w:lang w:eastAsia="fr-FR"/>
              </w:rPr>
            </w:pPr>
            <w:r>
              <w:rPr>
                <w:rFonts w:cs="Times New Roman"/>
                <w:lang w:eastAsia="fr-FR"/>
              </w:rPr>
              <w:t xml:space="preserve">Octroi et gestion de la subvention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E015E"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765DC"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p>
        </w:tc>
      </w:tr>
      <w:tr w:rsidR="004502EC" w14:paraId="37C56CA6"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56AB1C5E" w14:textId="77777777" w:rsidR="004502EC" w:rsidRDefault="004502EC" w:rsidP="004502EC">
            <w:pPr>
              <w:jc w:val="both"/>
              <w:rPr>
                <w:rFonts w:cs="Times New Roman"/>
                <w:lang w:eastAsia="fr-FR"/>
              </w:rPr>
            </w:pPr>
            <w:r>
              <w:rPr>
                <w:rFonts w:cs="Times New Roman"/>
                <w:lang w:eastAsia="fr-FR"/>
              </w:rPr>
              <w:t xml:space="preserve">Réalisation d’études et de statistiques individuelles </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C2799"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Intérêt légitime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8168A"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Durée nécessaire pour la réalisation de l'objectif visé par les statistiques</w:t>
            </w:r>
          </w:p>
        </w:tc>
      </w:tr>
    </w:tbl>
    <w:p w14:paraId="2BE5DED8" w14:textId="77777777" w:rsidR="004502EC" w:rsidRDefault="004502EC" w:rsidP="004502EC">
      <w:pPr>
        <w:jc w:val="both"/>
        <w:rPr>
          <w:iCs/>
          <w:lang w:eastAsia="fr-FR"/>
        </w:rPr>
      </w:pPr>
    </w:p>
    <w:p w14:paraId="2CA2C356" w14:textId="77777777" w:rsidR="004502EC" w:rsidRDefault="004502EC" w:rsidP="004502EC">
      <w:pPr>
        <w:jc w:val="both"/>
        <w:rPr>
          <w:iCs/>
          <w:lang w:eastAsia="fr-FR"/>
        </w:rPr>
      </w:pPr>
      <w:r>
        <w:rPr>
          <w:iCs/>
          <w:lang w:eastAsia="fr-FR"/>
        </w:rPr>
        <w:t xml:space="preserve">Les données collectées peuvent inclure : </w:t>
      </w:r>
    </w:p>
    <w:p w14:paraId="7B2C7CED" w14:textId="77777777" w:rsidR="004502EC" w:rsidRDefault="004502EC" w:rsidP="004502EC">
      <w:pPr>
        <w:numPr>
          <w:ilvl w:val="0"/>
          <w:numId w:val="24"/>
        </w:numPr>
        <w:spacing w:line="256" w:lineRule="auto"/>
        <w:jc w:val="both"/>
        <w:rPr>
          <w:iCs/>
          <w:lang w:eastAsia="fr-FR"/>
        </w:rPr>
      </w:pPr>
      <w:r>
        <w:rPr>
          <w:iCs/>
          <w:lang w:eastAsia="fr-FR"/>
        </w:rPr>
        <w:lastRenderedPageBreak/>
        <w:t>Pour le porteur de projet :</w:t>
      </w:r>
    </w:p>
    <w:p w14:paraId="74C18342" w14:textId="77777777" w:rsidR="004502EC" w:rsidRDefault="004502EC" w:rsidP="004502EC">
      <w:pPr>
        <w:numPr>
          <w:ilvl w:val="1"/>
          <w:numId w:val="24"/>
        </w:numPr>
        <w:spacing w:line="256" w:lineRule="auto"/>
        <w:jc w:val="both"/>
        <w:rPr>
          <w:iCs/>
          <w:lang w:eastAsia="fr-FR"/>
        </w:rPr>
      </w:pPr>
      <w:r>
        <w:rPr>
          <w:iCs/>
          <w:lang w:eastAsia="fr-FR"/>
        </w:rPr>
        <w:t xml:space="preserve">Le nom ; </w:t>
      </w:r>
    </w:p>
    <w:p w14:paraId="3ED58239" w14:textId="77777777" w:rsidR="004502EC" w:rsidRDefault="004502EC" w:rsidP="004502EC">
      <w:pPr>
        <w:numPr>
          <w:ilvl w:val="1"/>
          <w:numId w:val="24"/>
        </w:numPr>
        <w:spacing w:line="256" w:lineRule="auto"/>
        <w:jc w:val="both"/>
        <w:rPr>
          <w:iCs/>
          <w:lang w:eastAsia="fr-FR"/>
        </w:rPr>
      </w:pPr>
      <w:r>
        <w:rPr>
          <w:iCs/>
          <w:lang w:eastAsia="fr-FR"/>
        </w:rPr>
        <w:t>Le prénom ;</w:t>
      </w:r>
    </w:p>
    <w:p w14:paraId="1FF1994E" w14:textId="77777777" w:rsidR="004502EC" w:rsidRDefault="004502EC" w:rsidP="004502EC">
      <w:pPr>
        <w:numPr>
          <w:ilvl w:val="1"/>
          <w:numId w:val="24"/>
        </w:numPr>
        <w:spacing w:line="256" w:lineRule="auto"/>
        <w:jc w:val="both"/>
        <w:rPr>
          <w:iCs/>
          <w:lang w:eastAsia="fr-FR"/>
        </w:rPr>
      </w:pPr>
      <w:r>
        <w:rPr>
          <w:iCs/>
          <w:lang w:eastAsia="fr-FR"/>
        </w:rPr>
        <w:t xml:space="preserve">La civilité ; </w:t>
      </w:r>
    </w:p>
    <w:p w14:paraId="1292FB96" w14:textId="77777777" w:rsidR="004502EC" w:rsidRDefault="004502EC" w:rsidP="004502EC">
      <w:pPr>
        <w:numPr>
          <w:ilvl w:val="1"/>
          <w:numId w:val="24"/>
        </w:numPr>
        <w:spacing w:line="256" w:lineRule="auto"/>
        <w:jc w:val="both"/>
        <w:rPr>
          <w:lang w:eastAsia="fr-FR"/>
        </w:rPr>
      </w:pPr>
      <w:r>
        <w:rPr>
          <w:lang w:eastAsia="fr-FR"/>
        </w:rPr>
        <w:t xml:space="preserve">L’adresse électronique ; </w:t>
      </w:r>
    </w:p>
    <w:p w14:paraId="2BCA7073" w14:textId="77777777" w:rsidR="004502EC" w:rsidRDefault="004502EC" w:rsidP="004502EC">
      <w:pPr>
        <w:numPr>
          <w:ilvl w:val="1"/>
          <w:numId w:val="24"/>
        </w:numPr>
        <w:spacing w:line="256" w:lineRule="auto"/>
        <w:jc w:val="both"/>
        <w:rPr>
          <w:lang w:eastAsia="fr-FR"/>
        </w:rPr>
      </w:pPr>
      <w:r>
        <w:rPr>
          <w:lang w:eastAsia="fr-FR"/>
        </w:rPr>
        <w:t>Le numéro de téléphone ;</w:t>
      </w:r>
    </w:p>
    <w:p w14:paraId="1048C625" w14:textId="77777777" w:rsidR="004502EC" w:rsidRDefault="004502EC" w:rsidP="004502EC">
      <w:pPr>
        <w:numPr>
          <w:ilvl w:val="1"/>
          <w:numId w:val="24"/>
        </w:numPr>
        <w:spacing w:line="256" w:lineRule="auto"/>
        <w:jc w:val="both"/>
        <w:rPr>
          <w:lang w:eastAsia="fr-FR"/>
        </w:rPr>
      </w:pPr>
      <w:r>
        <w:rPr>
          <w:lang w:eastAsia="fr-FR"/>
        </w:rPr>
        <w:t>L’adresse postale ;</w:t>
      </w:r>
    </w:p>
    <w:p w14:paraId="52E62F2A" w14:textId="77777777" w:rsidR="004502EC" w:rsidRDefault="004502EC" w:rsidP="004502EC">
      <w:pPr>
        <w:numPr>
          <w:ilvl w:val="1"/>
          <w:numId w:val="24"/>
        </w:numPr>
        <w:spacing w:line="256" w:lineRule="auto"/>
        <w:jc w:val="both"/>
        <w:rPr>
          <w:lang w:eastAsia="fr-FR"/>
        </w:rPr>
      </w:pPr>
      <w:r>
        <w:rPr>
          <w:lang w:eastAsia="fr-FR"/>
        </w:rPr>
        <w:t>La fonction dans l’entreprise ;</w:t>
      </w:r>
    </w:p>
    <w:p w14:paraId="63AC4129" w14:textId="77777777" w:rsidR="004502EC" w:rsidRDefault="004502EC" w:rsidP="004502EC">
      <w:pPr>
        <w:numPr>
          <w:ilvl w:val="1"/>
          <w:numId w:val="24"/>
        </w:numPr>
        <w:spacing w:line="256" w:lineRule="auto"/>
        <w:jc w:val="both"/>
        <w:rPr>
          <w:lang w:eastAsia="fr-FR"/>
        </w:rPr>
      </w:pPr>
      <w:r>
        <w:rPr>
          <w:lang w:eastAsia="fr-FR"/>
        </w:rPr>
        <w:t>La capacité du représentant légal à engager la responsabilité de l’entreprise pour l’opération ;</w:t>
      </w:r>
    </w:p>
    <w:p w14:paraId="624CB91B" w14:textId="77777777" w:rsidR="004502EC" w:rsidRDefault="004502EC" w:rsidP="004502EC">
      <w:pPr>
        <w:numPr>
          <w:ilvl w:val="1"/>
          <w:numId w:val="24"/>
        </w:numPr>
        <w:spacing w:line="256" w:lineRule="auto"/>
        <w:jc w:val="both"/>
        <w:rPr>
          <w:lang w:eastAsia="fr-FR"/>
        </w:rPr>
      </w:pPr>
      <w:r>
        <w:rPr>
          <w:lang w:eastAsia="fr-FR"/>
        </w:rPr>
        <w:t>La délégation de signature le cas échéant ;</w:t>
      </w:r>
    </w:p>
    <w:p w14:paraId="34661A46" w14:textId="77777777" w:rsidR="004502EC" w:rsidRDefault="004502EC" w:rsidP="004502EC">
      <w:pPr>
        <w:numPr>
          <w:ilvl w:val="1"/>
          <w:numId w:val="24"/>
        </w:numPr>
        <w:spacing w:line="256" w:lineRule="auto"/>
        <w:jc w:val="both"/>
        <w:rPr>
          <w:iCs/>
          <w:lang w:eastAsia="fr-FR"/>
        </w:rPr>
      </w:pPr>
      <w:r>
        <w:rPr>
          <w:iCs/>
          <w:lang w:eastAsia="fr-FR"/>
        </w:rPr>
        <w:t>Le RIB ;</w:t>
      </w:r>
    </w:p>
    <w:p w14:paraId="4C0AC49F" w14:textId="77777777" w:rsidR="004502EC" w:rsidRDefault="004502EC" w:rsidP="004502EC">
      <w:pPr>
        <w:numPr>
          <w:ilvl w:val="1"/>
          <w:numId w:val="24"/>
        </w:numPr>
        <w:spacing w:line="256" w:lineRule="auto"/>
        <w:jc w:val="both"/>
        <w:rPr>
          <w:iCs/>
          <w:lang w:eastAsia="fr-FR"/>
        </w:rPr>
      </w:pPr>
      <w:r>
        <w:rPr>
          <w:iCs/>
          <w:lang w:eastAsia="fr-FR"/>
        </w:rPr>
        <w:t>L’attestation de régularité fiscale et sociale (pour les porteurs privés).</w:t>
      </w:r>
    </w:p>
    <w:p w14:paraId="5425F5C1" w14:textId="77777777" w:rsidR="004502EC" w:rsidRDefault="004502EC" w:rsidP="004502EC">
      <w:pPr>
        <w:numPr>
          <w:ilvl w:val="0"/>
          <w:numId w:val="25"/>
        </w:numPr>
        <w:spacing w:line="256" w:lineRule="auto"/>
        <w:jc w:val="both"/>
        <w:rPr>
          <w:lang w:eastAsia="fr-FR"/>
        </w:rPr>
      </w:pPr>
      <w:r>
        <w:rPr>
          <w:lang w:eastAsia="fr-FR"/>
        </w:rPr>
        <w:t xml:space="preserve">Pour la personne contact : </w:t>
      </w:r>
    </w:p>
    <w:p w14:paraId="4F51DFD4" w14:textId="77777777" w:rsidR="004502EC" w:rsidRDefault="004502EC" w:rsidP="004502EC">
      <w:pPr>
        <w:numPr>
          <w:ilvl w:val="1"/>
          <w:numId w:val="25"/>
        </w:numPr>
        <w:spacing w:line="256" w:lineRule="auto"/>
        <w:jc w:val="both"/>
        <w:rPr>
          <w:lang w:eastAsia="fr-FR"/>
        </w:rPr>
      </w:pPr>
      <w:r>
        <w:rPr>
          <w:lang w:eastAsia="fr-FR"/>
        </w:rPr>
        <w:t xml:space="preserve">Le nom ; </w:t>
      </w:r>
    </w:p>
    <w:p w14:paraId="1304A561" w14:textId="77777777" w:rsidR="004502EC" w:rsidRDefault="004502EC" w:rsidP="004502EC">
      <w:pPr>
        <w:numPr>
          <w:ilvl w:val="1"/>
          <w:numId w:val="25"/>
        </w:numPr>
        <w:spacing w:line="256" w:lineRule="auto"/>
        <w:jc w:val="both"/>
        <w:rPr>
          <w:lang w:eastAsia="fr-FR"/>
        </w:rPr>
      </w:pPr>
      <w:r>
        <w:rPr>
          <w:lang w:eastAsia="fr-FR"/>
        </w:rPr>
        <w:t xml:space="preserve">Le prénom ; </w:t>
      </w:r>
    </w:p>
    <w:p w14:paraId="34493A27" w14:textId="77777777" w:rsidR="004502EC" w:rsidRDefault="004502EC" w:rsidP="004502EC">
      <w:pPr>
        <w:numPr>
          <w:ilvl w:val="1"/>
          <w:numId w:val="25"/>
        </w:numPr>
        <w:spacing w:line="256" w:lineRule="auto"/>
        <w:jc w:val="both"/>
        <w:rPr>
          <w:lang w:eastAsia="fr-FR"/>
        </w:rPr>
      </w:pPr>
      <w:r>
        <w:rPr>
          <w:lang w:eastAsia="fr-FR"/>
        </w:rPr>
        <w:t xml:space="preserve">La civilité ; </w:t>
      </w:r>
    </w:p>
    <w:p w14:paraId="7848C1AE" w14:textId="77777777" w:rsidR="004502EC" w:rsidRDefault="004502EC" w:rsidP="004502EC">
      <w:pPr>
        <w:numPr>
          <w:ilvl w:val="1"/>
          <w:numId w:val="25"/>
        </w:numPr>
        <w:spacing w:line="256" w:lineRule="auto"/>
        <w:jc w:val="both"/>
        <w:rPr>
          <w:lang w:eastAsia="fr-FR"/>
        </w:rPr>
      </w:pPr>
      <w:r>
        <w:rPr>
          <w:lang w:eastAsia="fr-FR"/>
        </w:rPr>
        <w:t>Le numéro de téléphone ;</w:t>
      </w:r>
    </w:p>
    <w:p w14:paraId="1A3B3669" w14:textId="77777777" w:rsidR="004502EC" w:rsidRDefault="004502EC" w:rsidP="004502EC">
      <w:pPr>
        <w:numPr>
          <w:ilvl w:val="1"/>
          <w:numId w:val="25"/>
        </w:numPr>
        <w:spacing w:line="256" w:lineRule="auto"/>
        <w:jc w:val="both"/>
        <w:rPr>
          <w:lang w:eastAsia="fr-FR"/>
        </w:rPr>
      </w:pPr>
      <w:r>
        <w:rPr>
          <w:lang w:eastAsia="fr-FR"/>
        </w:rPr>
        <w:t>L’adresse postale ;</w:t>
      </w:r>
    </w:p>
    <w:p w14:paraId="6CA319E8" w14:textId="77777777" w:rsidR="004502EC" w:rsidRDefault="004502EC" w:rsidP="004502EC">
      <w:pPr>
        <w:numPr>
          <w:ilvl w:val="1"/>
          <w:numId w:val="25"/>
        </w:numPr>
        <w:spacing w:line="256" w:lineRule="auto"/>
        <w:jc w:val="both"/>
        <w:rPr>
          <w:lang w:eastAsia="fr-FR"/>
        </w:rPr>
      </w:pPr>
      <w:r>
        <w:rPr>
          <w:lang w:eastAsia="fr-FR"/>
        </w:rPr>
        <w:t>La fonction dans l’entreprise.</w:t>
      </w:r>
    </w:p>
    <w:p w14:paraId="4825C939" w14:textId="77777777" w:rsidR="004502EC" w:rsidRDefault="004502EC" w:rsidP="004502EC">
      <w:pPr>
        <w:numPr>
          <w:ilvl w:val="0"/>
          <w:numId w:val="25"/>
        </w:numPr>
        <w:spacing w:line="256" w:lineRule="auto"/>
        <w:jc w:val="both"/>
        <w:rPr>
          <w:lang w:eastAsia="fr-FR"/>
        </w:rPr>
      </w:pPr>
      <w:r>
        <w:rPr>
          <w:lang w:eastAsia="fr-FR"/>
        </w:rPr>
        <w:t xml:space="preserve">Pour les associations : </w:t>
      </w:r>
    </w:p>
    <w:p w14:paraId="6CA577EE" w14:textId="77777777" w:rsidR="004502EC" w:rsidRDefault="004502EC" w:rsidP="004502EC">
      <w:pPr>
        <w:numPr>
          <w:ilvl w:val="1"/>
          <w:numId w:val="25"/>
        </w:numPr>
        <w:spacing w:line="256" w:lineRule="auto"/>
        <w:jc w:val="both"/>
        <w:rPr>
          <w:lang w:eastAsia="fr-FR"/>
        </w:rPr>
      </w:pPr>
      <w:r>
        <w:rPr>
          <w:lang w:eastAsia="fr-FR"/>
        </w:rPr>
        <w:t>La liste des membres du CA.</w:t>
      </w:r>
    </w:p>
    <w:p w14:paraId="22F6D8B4" w14:textId="77777777" w:rsidR="004502EC" w:rsidRDefault="004502EC" w:rsidP="004502EC">
      <w:pPr>
        <w:jc w:val="both"/>
        <w:rPr>
          <w:lang w:eastAsia="fr-FR"/>
        </w:rPr>
      </w:pPr>
      <w:r>
        <w:rPr>
          <w:lang w:eastAsia="fr-FR"/>
        </w:rPr>
        <w:t xml:space="preserve">Elles sont destinées exclusivement aux services habilités de la Région Guadeloupe, ainsi qu’aux autorités de contrôle nationales et européennes. </w:t>
      </w:r>
    </w:p>
    <w:p w14:paraId="72E432F3" w14:textId="77777777" w:rsidR="004502EC" w:rsidRDefault="004502EC" w:rsidP="004502EC">
      <w:pPr>
        <w:jc w:val="both"/>
        <w:rPr>
          <w:lang w:val="fr-CH" w:eastAsia="fr-FR"/>
        </w:rPr>
      </w:pPr>
      <w:r>
        <w:rPr>
          <w:lang w:val="fr-CH" w:eastAsia="fr-FR"/>
        </w:rPr>
        <w:t xml:space="preserve">Conformément à la réglementation applicable, le porteur de projet dispose d’un droit d’accès et de rectification de ses données personnelles ainsi que, le cas échéant, d’un droit à la portabilité de celles-ci. Il peut également demander la limitation du traitement de ses données ou, le cas échéant, s’opposer à leur traitement/retirer son consentement. </w:t>
      </w:r>
    </w:p>
    <w:p w14:paraId="37839202" w14:textId="77777777" w:rsidR="004502EC" w:rsidRDefault="004502EC" w:rsidP="004502EC">
      <w:pPr>
        <w:jc w:val="both"/>
        <w:rPr>
          <w:lang w:val="fr-CH" w:eastAsia="fr-FR"/>
        </w:rPr>
      </w:pPr>
      <w:r>
        <w:rPr>
          <w:lang w:val="fr-CH" w:eastAsia="fr-FR"/>
        </w:rPr>
        <w:t xml:space="preserve">Pour exercer ses droits, il peut compléter le formulaire de contact du DPO de la Région Guadeloupe en cliquant </w:t>
      </w:r>
      <w:hyperlink r:id="rId17" w:anchor="_" w:history="1">
        <w:r>
          <w:rPr>
            <w:rStyle w:val="Lienhypertexte"/>
            <w:lang w:val="fr-CH" w:eastAsia="fr-FR"/>
          </w:rPr>
          <w:t>ici</w:t>
        </w:r>
      </w:hyperlink>
      <w:r>
        <w:rPr>
          <w:lang w:val="fr-CH" w:eastAsia="fr-FR"/>
        </w:rPr>
        <w:t xml:space="preserve"> ou adresser sa demande par email en écrivant à l’adresse </w:t>
      </w:r>
      <w:hyperlink r:id="rId18" w:history="1">
        <w:r>
          <w:rPr>
            <w:rStyle w:val="Lienhypertexte"/>
            <w:lang w:eastAsia="fr-FR"/>
          </w:rPr>
          <w:t>dpo@regionguadeloupe.fr</w:t>
        </w:r>
      </w:hyperlink>
      <w:r>
        <w:rPr>
          <w:lang w:val="fr-CH" w:eastAsia="fr-FR"/>
        </w:rPr>
        <w:t xml:space="preserve"> ou par courrier postal à l’adresse suivante : </w:t>
      </w:r>
    </w:p>
    <w:p w14:paraId="4D8528C6" w14:textId="77777777" w:rsidR="004502EC" w:rsidRDefault="004502EC" w:rsidP="004502EC">
      <w:pPr>
        <w:jc w:val="both"/>
        <w:rPr>
          <w:lang w:val="fr-CH" w:eastAsia="fr-FR"/>
        </w:rPr>
      </w:pPr>
    </w:p>
    <w:p w14:paraId="087A09CD" w14:textId="77777777" w:rsidR="004502EC" w:rsidRDefault="004502EC" w:rsidP="004502EC">
      <w:pPr>
        <w:jc w:val="both"/>
        <w:rPr>
          <w:lang w:eastAsia="fr-FR"/>
        </w:rPr>
      </w:pPr>
      <w:r>
        <w:rPr>
          <w:lang w:eastAsia="fr-FR"/>
        </w:rPr>
        <w:t>Région Guadeloupe</w:t>
      </w:r>
    </w:p>
    <w:p w14:paraId="4CD6B718" w14:textId="77777777" w:rsidR="004502EC" w:rsidRDefault="004502EC" w:rsidP="004502EC">
      <w:pPr>
        <w:jc w:val="both"/>
        <w:rPr>
          <w:lang w:eastAsia="fr-FR"/>
        </w:rPr>
      </w:pPr>
      <w:r>
        <w:rPr>
          <w:lang w:eastAsia="fr-FR"/>
        </w:rPr>
        <w:t>A l’attention du délégué à la protection des données (DPO)</w:t>
      </w:r>
    </w:p>
    <w:p w14:paraId="643AE158" w14:textId="77777777" w:rsidR="004502EC" w:rsidRDefault="004502EC" w:rsidP="004502EC">
      <w:pPr>
        <w:jc w:val="both"/>
        <w:rPr>
          <w:lang w:eastAsia="fr-FR"/>
        </w:rPr>
      </w:pPr>
      <w:r>
        <w:rPr>
          <w:lang w:eastAsia="fr-FR"/>
        </w:rPr>
        <w:lastRenderedPageBreak/>
        <w:t>Avenue Paul Lacave – Petit Paris</w:t>
      </w:r>
    </w:p>
    <w:p w14:paraId="41E3CDB4" w14:textId="77777777" w:rsidR="004502EC" w:rsidRDefault="004502EC" w:rsidP="004502EC">
      <w:pPr>
        <w:jc w:val="both"/>
        <w:rPr>
          <w:lang w:eastAsia="fr-FR"/>
        </w:rPr>
      </w:pPr>
      <w:r>
        <w:rPr>
          <w:lang w:eastAsia="fr-FR"/>
        </w:rPr>
        <w:t>97 109 Basse Terre cedex</w:t>
      </w:r>
    </w:p>
    <w:p w14:paraId="5B5738F9" w14:textId="77777777" w:rsidR="004502EC" w:rsidRDefault="004502EC" w:rsidP="004502EC">
      <w:pPr>
        <w:jc w:val="both"/>
        <w:rPr>
          <w:lang w:eastAsia="fr-FR"/>
        </w:rPr>
      </w:pPr>
    </w:p>
    <w:p w14:paraId="3C318658" w14:textId="77777777" w:rsidR="004502EC" w:rsidRDefault="004502EC" w:rsidP="004502EC">
      <w:pPr>
        <w:jc w:val="both"/>
        <w:rPr>
          <w:lang w:val="fr-CH" w:eastAsia="fr-FR"/>
        </w:rPr>
      </w:pPr>
      <w:r>
        <w:rPr>
          <w:lang w:eastAsia="fr-FR"/>
        </w:rPr>
        <w:t>Une réponse lui sera adressée dans un délai d’un mois suivant la réception de sa demande. Au besoin, ce délai pourra être prolongé de deux mois supplémentaires. Dans ce cas, il en sera informé et la Région Guadeloupe lui indiquera les motifs.</w:t>
      </w:r>
    </w:p>
    <w:p w14:paraId="52FBA84C" w14:textId="77777777" w:rsidR="004502EC" w:rsidRDefault="004502EC" w:rsidP="004502EC">
      <w:pPr>
        <w:jc w:val="both"/>
        <w:rPr>
          <w:lang w:val="fr-CH" w:eastAsia="fr-FR"/>
        </w:rPr>
      </w:pPr>
      <w:r>
        <w:rPr>
          <w:lang w:val="fr-CH" w:eastAsia="fr-FR"/>
        </w:rPr>
        <w:t xml:space="preserve">Au besoin, il bénéficie du droit d’introduire une réclamation auprès de la Commission nationale de l’informatique et des libertés </w:t>
      </w:r>
      <w:r>
        <w:rPr>
          <w:lang w:eastAsia="fr-FR"/>
        </w:rPr>
        <w:t xml:space="preserve">par voie postale : Cnil – Service des Plaintes - 3 Place de Fontenoy - TSA 80715 – 75334 Paris cedex 07 ou en utilisant le formulaire dédié : </w:t>
      </w:r>
      <w:hyperlink r:id="rId19" w:history="1">
        <w:r>
          <w:rPr>
            <w:rStyle w:val="Lienhypertexte"/>
            <w:lang w:eastAsia="fr-FR"/>
          </w:rPr>
          <w:t>https://www.cnil.fr/fr/plaintes</w:t>
        </w:r>
      </w:hyperlink>
      <w:r>
        <w:rPr>
          <w:lang w:val="fr-CH" w:eastAsia="fr-FR"/>
        </w:rPr>
        <w:t>.</w:t>
      </w:r>
    </w:p>
    <w:p w14:paraId="69ED638A" w14:textId="77777777" w:rsidR="004502EC" w:rsidRPr="00B97E19" w:rsidRDefault="004502EC" w:rsidP="008B6E87">
      <w:pPr>
        <w:rPr>
          <w:lang w:eastAsia="fr-FR"/>
        </w:rPr>
      </w:pPr>
    </w:p>
    <w:p w14:paraId="119222E2" w14:textId="77777777" w:rsidR="00DC1130" w:rsidRDefault="00DC1130">
      <w:pPr>
        <w:rPr>
          <w:rStyle w:val="lev"/>
          <w:rFonts w:eastAsiaTheme="majorEastAsia" w:cstheme="majorBidi"/>
          <w:szCs w:val="36"/>
        </w:rPr>
      </w:pPr>
      <w:r>
        <w:rPr>
          <w:rStyle w:val="lev"/>
        </w:rPr>
        <w:br w:type="page"/>
      </w:r>
    </w:p>
    <w:p w14:paraId="3D6B27C7" w14:textId="7E36A62E" w:rsidR="00104EF6" w:rsidRPr="000B725E" w:rsidRDefault="00104EF6" w:rsidP="000B725E">
      <w:pPr>
        <w:pStyle w:val="Titre1"/>
        <w:rPr>
          <w:rStyle w:val="lev"/>
          <w:b w:val="0"/>
          <w:bCs w:val="0"/>
          <w:color w:val="76923C" w:themeColor="accent3" w:themeShade="BF"/>
        </w:rPr>
      </w:pPr>
      <w:bookmarkStart w:id="314" w:name="_Toc198630334"/>
      <w:r w:rsidRPr="000B725E">
        <w:rPr>
          <w:rStyle w:val="lev"/>
          <w:b w:val="0"/>
          <w:bCs w:val="0"/>
          <w:color w:val="76923C" w:themeColor="accent3" w:themeShade="BF"/>
        </w:rPr>
        <w:lastRenderedPageBreak/>
        <w:t>CONTACTS</w:t>
      </w:r>
      <w:r w:rsidR="00563466" w:rsidRPr="000B725E">
        <w:rPr>
          <w:rStyle w:val="lev"/>
          <w:b w:val="0"/>
          <w:bCs w:val="0"/>
          <w:color w:val="76923C" w:themeColor="accent3" w:themeShade="BF"/>
        </w:rPr>
        <w:t xml:space="preserve"> ET DOCUMENTATION</w:t>
      </w:r>
      <w:bookmarkEnd w:id="314"/>
      <w:r w:rsidR="00563466" w:rsidRPr="000B725E">
        <w:rPr>
          <w:rStyle w:val="lev"/>
          <w:b w:val="0"/>
          <w:bCs w:val="0"/>
          <w:color w:val="76923C" w:themeColor="accent3" w:themeShade="BF"/>
        </w:rPr>
        <w:t xml:space="preserve"> </w:t>
      </w:r>
    </w:p>
    <w:p w14:paraId="52E1D914" w14:textId="3EBEB2E2" w:rsidR="00104EF6" w:rsidRDefault="00104EF6" w:rsidP="00C25F90">
      <w:pPr>
        <w:spacing w:after="0" w:line="240" w:lineRule="auto"/>
        <w:rPr>
          <w:rFonts w:eastAsia="Times New Roman" w:cs="Arial"/>
          <w:b/>
          <w:szCs w:val="24"/>
          <w:lang w:eastAsia="fr-FR"/>
        </w:rPr>
      </w:pPr>
    </w:p>
    <w:p w14:paraId="34E159B3" w14:textId="77777777" w:rsidR="00214533" w:rsidRPr="0062649B" w:rsidRDefault="00214533" w:rsidP="00C25F90">
      <w:pPr>
        <w:spacing w:after="0" w:line="240" w:lineRule="auto"/>
        <w:rPr>
          <w:rFonts w:eastAsia="Times New Roman" w:cs="Arial"/>
          <w:b/>
          <w:szCs w:val="24"/>
          <w:lang w:eastAsia="fr-FR"/>
        </w:rPr>
      </w:pPr>
    </w:p>
    <w:p w14:paraId="0B2B4B6F" w14:textId="77777777" w:rsidR="000B725E" w:rsidRPr="009D48FE" w:rsidRDefault="000B725E" w:rsidP="00966EBB">
      <w:pPr>
        <w:pStyle w:val="Titre2"/>
        <w:rPr>
          <w:rFonts w:eastAsia="Garamond"/>
          <w:color w:val="000000"/>
          <w14:textFill>
            <w14:solidFill>
              <w14:srgbClr w14:val="000000">
                <w14:lumMod w14:val="75000"/>
              </w14:srgbClr>
            </w14:solidFill>
          </w14:textFill>
        </w:rPr>
      </w:pPr>
      <w:bookmarkStart w:id="315" w:name="_Toc198630335"/>
      <w:r w:rsidRPr="009D48FE">
        <w:rPr>
          <w:rFonts w:eastAsia="Garamond"/>
        </w:rPr>
        <w:t>Dépôt des dossiers :</w:t>
      </w:r>
      <w:bookmarkEnd w:id="315"/>
      <w:r w:rsidRPr="009D48FE">
        <w:rPr>
          <w:rFonts w:eastAsia="Garamond"/>
        </w:rPr>
        <w:t xml:space="preserve"> </w:t>
      </w:r>
    </w:p>
    <w:p w14:paraId="7F0C46DF" w14:textId="6C34018F" w:rsidR="000B725E" w:rsidRPr="009D48FE" w:rsidRDefault="000B725E" w:rsidP="000B725E">
      <w:pPr>
        <w:spacing w:after="0" w:line="360" w:lineRule="auto"/>
        <w:jc w:val="both"/>
        <w:rPr>
          <w:rFonts w:eastAsia="Garamond" w:cs="Garamond"/>
          <w:lang w:eastAsia="fr-FR"/>
        </w:rPr>
      </w:pPr>
      <w:r w:rsidRPr="009D48FE">
        <w:rPr>
          <w:rFonts w:eastAsia="Garamond" w:cs="Garamond"/>
          <w:lang w:eastAsia="fr-FR"/>
        </w:rPr>
        <w:t>Dans le cadre de cette nouvelle programmation 2023- 2027, les dossiers</w:t>
      </w:r>
      <w:r w:rsidR="00604B13">
        <w:rPr>
          <w:rFonts w:eastAsia="Garamond" w:cs="Garamond"/>
          <w:lang w:eastAsia="fr-FR"/>
        </w:rPr>
        <w:t xml:space="preserve"> de demande d’aide</w:t>
      </w:r>
      <w:r w:rsidRPr="009D48FE">
        <w:rPr>
          <w:rFonts w:eastAsia="Garamond" w:cs="Garamond"/>
          <w:lang w:eastAsia="fr-FR"/>
        </w:rPr>
        <w:t xml:space="preserve"> sont déposés </w:t>
      </w:r>
      <w:r w:rsidR="00604B13">
        <w:rPr>
          <w:rFonts w:eastAsia="Garamond" w:cs="Garamond"/>
          <w:lang w:eastAsia="fr-FR"/>
        </w:rPr>
        <w:t xml:space="preserve">exclusivement </w:t>
      </w:r>
      <w:r w:rsidRPr="009D48FE">
        <w:rPr>
          <w:rFonts w:eastAsia="Garamond" w:cs="Garamond"/>
          <w:lang w:eastAsia="fr-FR"/>
        </w:rPr>
        <w:t>sur le portail</w:t>
      </w:r>
      <w:r w:rsidR="005C7FC3">
        <w:rPr>
          <w:rFonts w:eastAsia="Garamond" w:cs="Garamond"/>
          <w:lang w:eastAsia="fr-FR"/>
        </w:rPr>
        <w:t xml:space="preserve"> </w:t>
      </w:r>
      <w:r w:rsidRPr="009D48FE">
        <w:rPr>
          <w:rFonts w:eastAsia="Garamond" w:cs="Garamond"/>
          <w:lang w:eastAsia="fr-FR"/>
        </w:rPr>
        <w:t>EUROPAC</w:t>
      </w:r>
      <w:r w:rsidR="005C7FC3">
        <w:rPr>
          <w:rFonts w:eastAsia="Garamond" w:cs="Garamond"/>
          <w:lang w:eastAsia="fr-FR"/>
        </w:rPr>
        <w:t xml:space="preserve"> : </w:t>
      </w:r>
      <w:hyperlink r:id="rId20" w:history="1">
        <w:r w:rsidR="00966EBB" w:rsidRPr="00A1363A">
          <w:rPr>
            <w:rStyle w:val="Lienhypertexte"/>
            <w:rFonts w:eastAsia="Garamond" w:cs="Garamond"/>
            <w:lang w:eastAsia="fr-FR"/>
          </w:rPr>
          <w:t>http://europac.regionguadeloupe.fr/</w:t>
        </w:r>
      </w:hyperlink>
      <w:r w:rsidR="00966EBB">
        <w:rPr>
          <w:rFonts w:eastAsia="Garamond" w:cs="Garamond"/>
          <w:lang w:eastAsia="fr-FR"/>
        </w:rPr>
        <w:t xml:space="preserve"> </w:t>
      </w:r>
    </w:p>
    <w:p w14:paraId="0EFFF74E" w14:textId="77777777" w:rsidR="00D90BD0" w:rsidRDefault="00D90BD0" w:rsidP="00D90BD0">
      <w:pPr>
        <w:spacing w:after="0" w:line="360" w:lineRule="auto"/>
        <w:jc w:val="both"/>
        <w:rPr>
          <w:rFonts w:eastAsia="Garamond" w:cs="Garamond"/>
          <w:b/>
          <w:lang w:eastAsia="fr-FR"/>
        </w:rPr>
      </w:pPr>
      <w:bookmarkStart w:id="316" w:name="_Hlk184921713"/>
    </w:p>
    <w:p w14:paraId="55166E4F" w14:textId="5892B393" w:rsidR="00D90BD0" w:rsidRPr="00CD58E6" w:rsidRDefault="00D90BD0" w:rsidP="00D90BD0">
      <w:pPr>
        <w:spacing w:after="0" w:line="360" w:lineRule="auto"/>
        <w:jc w:val="both"/>
      </w:pPr>
      <w:r w:rsidRPr="00CD58E6">
        <w:rPr>
          <w:rFonts w:eastAsia="Garamond" w:cs="Garamond"/>
          <w:b/>
          <w:lang w:eastAsia="fr-FR"/>
        </w:rPr>
        <w:t>En cas de difficulté technique de saisie, contacter les référents EUROPAC à l’adresse suivante :</w:t>
      </w:r>
      <w:r w:rsidRPr="00CD58E6">
        <w:rPr>
          <w:rFonts w:eastAsia="Garamond" w:cs="Garamond"/>
          <w:lang w:eastAsia="fr-FR"/>
        </w:rPr>
        <w:t xml:space="preserve"> </w:t>
      </w:r>
      <w:hyperlink r:id="rId21" w:tgtFrame="_blank" w:tooltip="mailto:referents.europac@regionguadeloupe.fr" w:history="1">
        <w:r w:rsidRPr="00CD58E6">
          <w:rPr>
            <w:rStyle w:val="Lienhypertexte"/>
          </w:rPr>
          <w:t>referents.europac@regionguadeloupe.fr</w:t>
        </w:r>
      </w:hyperlink>
    </w:p>
    <w:p w14:paraId="55EB1A6B" w14:textId="77777777" w:rsidR="00F54C3B" w:rsidRDefault="00F54C3B" w:rsidP="00DB0385">
      <w:pPr>
        <w:spacing w:after="0" w:line="360" w:lineRule="auto"/>
        <w:jc w:val="both"/>
        <w:rPr>
          <w:rFonts w:eastAsia="Garamond" w:cs="Garamond"/>
          <w:lang w:eastAsia="fr-FR"/>
        </w:rPr>
      </w:pPr>
    </w:p>
    <w:p w14:paraId="06798085" w14:textId="325E6EC8" w:rsidR="00DB0385" w:rsidRDefault="00DB0385" w:rsidP="00DB0385">
      <w:pPr>
        <w:spacing w:after="0" w:line="360" w:lineRule="auto"/>
        <w:jc w:val="both"/>
        <w:rPr>
          <w:rStyle w:val="Lienhypertexte"/>
          <w:rFonts w:eastAsia="Garamond" w:cs="Garamond"/>
          <w:lang w:eastAsia="fr-FR"/>
        </w:rPr>
      </w:pPr>
      <w:r w:rsidRPr="009D48FE">
        <w:rPr>
          <w:rFonts w:eastAsia="Garamond" w:cs="Garamond"/>
          <w:lang w:eastAsia="fr-FR"/>
        </w:rPr>
        <w:t xml:space="preserve">L’ensemble des </w:t>
      </w:r>
      <w:r>
        <w:rPr>
          <w:rFonts w:eastAsia="Garamond" w:cs="Garamond"/>
          <w:lang w:eastAsia="fr-FR"/>
        </w:rPr>
        <w:t>documents liés à cet Appel à projets</w:t>
      </w:r>
      <w:r w:rsidRPr="009D48FE">
        <w:rPr>
          <w:rFonts w:eastAsia="Garamond" w:cs="Garamond"/>
          <w:lang w:eastAsia="fr-FR"/>
        </w:rPr>
        <w:t xml:space="preserve"> sont téléchargeables sur le</w:t>
      </w:r>
      <w:r w:rsidR="006242BF">
        <w:rPr>
          <w:rFonts w:eastAsia="Garamond" w:cs="Garamond"/>
          <w:lang w:eastAsia="fr-FR"/>
        </w:rPr>
        <w:t>s</w:t>
      </w:r>
      <w:r w:rsidRPr="009D48FE">
        <w:rPr>
          <w:rFonts w:eastAsia="Garamond" w:cs="Garamond"/>
          <w:lang w:eastAsia="fr-FR"/>
        </w:rPr>
        <w:t xml:space="preserve"> site</w:t>
      </w:r>
      <w:r w:rsidR="006242BF">
        <w:rPr>
          <w:rFonts w:eastAsia="Garamond" w:cs="Garamond"/>
          <w:lang w:eastAsia="fr-FR"/>
        </w:rPr>
        <w:t>s suivants</w:t>
      </w:r>
      <w:r w:rsidRPr="009D48FE">
        <w:rPr>
          <w:rFonts w:eastAsia="Garamond" w:cs="Garamond"/>
          <w:lang w:eastAsia="fr-FR"/>
        </w:rPr>
        <w:t xml:space="preserve"> : </w:t>
      </w:r>
      <w:hyperlink r:id="rId22">
        <w:r w:rsidRPr="009D48FE">
          <w:rPr>
            <w:rStyle w:val="Lienhypertexte"/>
            <w:rFonts w:eastAsia="Garamond" w:cs="Garamond"/>
            <w:lang w:eastAsia="fr-FR"/>
          </w:rPr>
          <w:t>www.europe-guadeloupe.fr</w:t>
        </w:r>
      </w:hyperlink>
    </w:p>
    <w:bookmarkEnd w:id="316"/>
    <w:p w14:paraId="31903E75" w14:textId="767A6574" w:rsidR="006242BF" w:rsidRPr="009D48FE" w:rsidRDefault="00CB622E" w:rsidP="006242BF">
      <w:pPr>
        <w:spacing w:after="0" w:line="240" w:lineRule="auto"/>
        <w:jc w:val="both"/>
        <w:rPr>
          <w:rFonts w:eastAsia="Garamond" w:cs="Garamond"/>
          <w:lang w:eastAsia="fr-FR"/>
        </w:rPr>
      </w:pPr>
      <w:r>
        <w:rPr>
          <w:rFonts w:eastAsia="Garamond" w:cs="Garamond"/>
          <w:lang w:eastAsia="fr-FR"/>
        </w:rPr>
        <w:fldChar w:fldCharType="begin"/>
      </w:r>
      <w:r>
        <w:rPr>
          <w:rFonts w:eastAsia="Garamond" w:cs="Garamond"/>
          <w:lang w:eastAsia="fr-FR"/>
        </w:rPr>
        <w:instrText xml:space="preserve"> HYPERLINK "</w:instrText>
      </w:r>
      <w:r w:rsidRPr="00E449DF">
        <w:rPr>
          <w:rFonts w:eastAsia="Garamond" w:cs="Garamond"/>
          <w:lang w:eastAsia="fr-FR"/>
        </w:rPr>
        <w:instrText>https://canbt.fr/</w:instrText>
      </w:r>
      <w:r>
        <w:rPr>
          <w:rFonts w:eastAsia="Garamond" w:cs="Garamond"/>
          <w:lang w:eastAsia="fr-FR"/>
        </w:rPr>
        <w:instrText xml:space="preserve">" </w:instrText>
      </w:r>
      <w:r>
        <w:rPr>
          <w:rFonts w:eastAsia="Garamond" w:cs="Garamond"/>
          <w:lang w:eastAsia="fr-FR"/>
        </w:rPr>
        <w:fldChar w:fldCharType="separate"/>
      </w:r>
      <w:r w:rsidRPr="00654B32">
        <w:rPr>
          <w:rStyle w:val="Lienhypertexte"/>
          <w:rFonts w:eastAsia="Garamond" w:cs="Garamond"/>
          <w:lang w:eastAsia="fr-FR"/>
        </w:rPr>
        <w:t>https://canbt.fr/</w:t>
      </w:r>
      <w:r>
        <w:rPr>
          <w:rFonts w:eastAsia="Garamond" w:cs="Garamond"/>
          <w:lang w:eastAsia="fr-FR"/>
        </w:rPr>
        <w:fldChar w:fldCharType="end"/>
      </w:r>
      <w:r>
        <w:rPr>
          <w:rFonts w:eastAsia="Garamond" w:cs="Garamond"/>
          <w:lang w:eastAsia="fr-FR"/>
        </w:rPr>
        <w:t xml:space="preserve"> </w:t>
      </w:r>
      <w:r w:rsidR="00E449DF" w:rsidRPr="00E449DF">
        <w:rPr>
          <w:rFonts w:eastAsia="Garamond" w:cs="Garamond"/>
          <w:highlight w:val="yellow"/>
          <w:lang w:eastAsia="fr-FR"/>
        </w:rPr>
        <w:t xml:space="preserve"> </w:t>
      </w:r>
      <w:r>
        <w:rPr>
          <w:rFonts w:eastAsia="Garamond" w:cs="Garamond"/>
          <w:highlight w:val="yellow"/>
          <w:lang w:eastAsia="fr-FR"/>
        </w:rPr>
        <w:t xml:space="preserve"> </w:t>
      </w:r>
    </w:p>
    <w:p w14:paraId="1507CF37" w14:textId="443AFA73" w:rsidR="000B725E" w:rsidRDefault="000B725E" w:rsidP="000B725E">
      <w:pPr>
        <w:spacing w:after="0" w:line="240" w:lineRule="auto"/>
        <w:jc w:val="both"/>
        <w:rPr>
          <w:rFonts w:eastAsia="Garamond" w:cs="Garamond"/>
          <w:lang w:eastAsia="fr-FR"/>
        </w:rPr>
      </w:pPr>
    </w:p>
    <w:p w14:paraId="25A6E020" w14:textId="77777777" w:rsidR="00214533" w:rsidRPr="009D48FE" w:rsidRDefault="00214533" w:rsidP="000B725E">
      <w:pPr>
        <w:spacing w:after="0" w:line="240" w:lineRule="auto"/>
        <w:jc w:val="both"/>
        <w:rPr>
          <w:rFonts w:eastAsia="Garamond" w:cs="Garamond"/>
          <w:lang w:eastAsia="fr-FR"/>
        </w:rPr>
      </w:pPr>
    </w:p>
    <w:p w14:paraId="67A525F4" w14:textId="77777777" w:rsidR="000B725E" w:rsidRPr="009D48FE" w:rsidRDefault="000B725E" w:rsidP="00966EBB">
      <w:pPr>
        <w:pStyle w:val="Titre2"/>
        <w:rPr>
          <w:rFonts w:eastAsia="Garamond"/>
          <w:lang w:eastAsia="fr-FR"/>
        </w:rPr>
      </w:pPr>
      <w:bookmarkStart w:id="317" w:name="_Toc198630336"/>
      <w:r w:rsidRPr="009D48FE">
        <w:rPr>
          <w:rFonts w:eastAsia="Garamond"/>
          <w:lang w:eastAsia="fr-FR"/>
        </w:rPr>
        <w:t>Pour tout renseignement sur l’appel à projet :</w:t>
      </w:r>
      <w:bookmarkEnd w:id="317"/>
    </w:p>
    <w:p w14:paraId="59EAD173" w14:textId="5093070E" w:rsidR="00645C34" w:rsidRPr="00645C34" w:rsidRDefault="00323120" w:rsidP="00645C34">
      <w:pPr>
        <w:spacing w:after="0" w:line="240" w:lineRule="auto"/>
        <w:jc w:val="both"/>
        <w:rPr>
          <w:rFonts w:eastAsia="Garamond" w:cs="Garamond"/>
          <w:lang w:eastAsia="fr-FR"/>
        </w:rPr>
      </w:pPr>
      <w:r w:rsidRPr="00F1024D">
        <w:rPr>
          <w:rFonts w:eastAsia="Garamond" w:cs="Garamond"/>
          <w:lang w:eastAsia="fr-FR"/>
        </w:rPr>
        <w:t>C</w:t>
      </w:r>
      <w:r w:rsidR="00645C34" w:rsidRPr="00645C34">
        <w:rPr>
          <w:rFonts w:eastAsia="Garamond" w:cs="Garamond"/>
          <w:lang w:eastAsia="fr-FR"/>
        </w:rPr>
        <w:t>ONTACTS</w:t>
      </w:r>
      <w:r w:rsidR="00BE7D23">
        <w:rPr>
          <w:rFonts w:eastAsia="Garamond" w:cs="Garamond"/>
          <w:lang w:eastAsia="fr-FR"/>
        </w:rPr>
        <w:t> :</w:t>
      </w:r>
    </w:p>
    <w:p w14:paraId="20721427" w14:textId="77777777" w:rsidR="00645C34" w:rsidRPr="00645C34" w:rsidRDefault="00645C34" w:rsidP="00645C34">
      <w:pPr>
        <w:spacing w:after="0" w:line="240" w:lineRule="auto"/>
        <w:jc w:val="both"/>
        <w:rPr>
          <w:rFonts w:eastAsia="Garamond" w:cs="Garamond"/>
          <w:lang w:eastAsia="fr-FR"/>
        </w:rPr>
      </w:pPr>
    </w:p>
    <w:p w14:paraId="537BDACF" w14:textId="77777777" w:rsidR="00645C34" w:rsidRPr="00F5429B" w:rsidRDefault="00645C34" w:rsidP="00645C34">
      <w:pPr>
        <w:spacing w:after="0" w:line="240" w:lineRule="auto"/>
        <w:jc w:val="both"/>
        <w:rPr>
          <w:rFonts w:eastAsia="Garamond" w:cs="Garamond"/>
          <w:b/>
          <w:bCs/>
          <w:lang w:eastAsia="fr-FR"/>
        </w:rPr>
      </w:pPr>
      <w:r w:rsidRPr="00F5429B">
        <w:rPr>
          <w:rFonts w:eastAsia="Garamond" w:cs="Garamond"/>
          <w:b/>
          <w:bCs/>
          <w:lang w:eastAsia="fr-FR"/>
        </w:rPr>
        <w:t>COMMUNAUTE D’AGGLOMERATION DU NORD BASSE-TERRE</w:t>
      </w:r>
    </w:p>
    <w:p w14:paraId="51860B58" w14:textId="77777777" w:rsidR="00645C34" w:rsidRPr="00645C34" w:rsidRDefault="00645C34" w:rsidP="00645C34">
      <w:pPr>
        <w:spacing w:after="0" w:line="240" w:lineRule="auto"/>
        <w:jc w:val="both"/>
        <w:rPr>
          <w:rFonts w:eastAsia="Garamond" w:cs="Garamond"/>
          <w:lang w:eastAsia="fr-FR"/>
        </w:rPr>
      </w:pPr>
    </w:p>
    <w:p w14:paraId="1E6E0823" w14:textId="50B1A13C" w:rsidR="00645C34" w:rsidRPr="00645C34" w:rsidRDefault="00645C34" w:rsidP="00645C34">
      <w:pPr>
        <w:spacing w:after="0" w:line="240" w:lineRule="auto"/>
        <w:jc w:val="both"/>
        <w:rPr>
          <w:rFonts w:eastAsia="Garamond" w:cs="Garamond"/>
          <w:lang w:eastAsia="fr-FR"/>
        </w:rPr>
      </w:pPr>
      <w:r w:rsidRPr="00645C34">
        <w:rPr>
          <w:rFonts w:eastAsia="Garamond" w:cs="Garamond"/>
          <w:lang w:eastAsia="fr-FR"/>
        </w:rPr>
        <w:t xml:space="preserve">Direction Développement </w:t>
      </w:r>
      <w:r w:rsidR="004E2288">
        <w:rPr>
          <w:rFonts w:eastAsia="Garamond" w:cs="Garamond"/>
          <w:lang w:eastAsia="fr-FR"/>
        </w:rPr>
        <w:t>E</w:t>
      </w:r>
      <w:r w:rsidRPr="00645C34">
        <w:rPr>
          <w:rFonts w:eastAsia="Garamond" w:cs="Garamond"/>
          <w:lang w:eastAsia="fr-FR"/>
        </w:rPr>
        <w:t xml:space="preserve">conomique </w:t>
      </w:r>
      <w:r w:rsidR="004E2288">
        <w:rPr>
          <w:rFonts w:eastAsia="Garamond" w:cs="Garamond"/>
          <w:lang w:eastAsia="fr-FR"/>
        </w:rPr>
        <w:t>et de l’Attractivité du territoire</w:t>
      </w:r>
    </w:p>
    <w:p w14:paraId="7E3AE008" w14:textId="77777777" w:rsidR="00645C34" w:rsidRPr="00645C34" w:rsidRDefault="00645C34" w:rsidP="00645C34">
      <w:pPr>
        <w:spacing w:after="0" w:line="240" w:lineRule="auto"/>
        <w:jc w:val="both"/>
        <w:rPr>
          <w:rFonts w:eastAsia="Garamond" w:cs="Garamond"/>
          <w:lang w:eastAsia="fr-FR"/>
        </w:rPr>
      </w:pPr>
      <w:r w:rsidRPr="00645C34">
        <w:rPr>
          <w:rFonts w:eastAsia="Garamond" w:cs="Garamond"/>
          <w:lang w:eastAsia="fr-FR"/>
        </w:rPr>
        <w:t xml:space="preserve">Direction : Camille PELAGE </w:t>
      </w:r>
    </w:p>
    <w:p w14:paraId="33B19163" w14:textId="77777777" w:rsidR="00645C34" w:rsidRPr="00645C34" w:rsidRDefault="00645C34" w:rsidP="00645C34">
      <w:pPr>
        <w:spacing w:after="0" w:line="240" w:lineRule="auto"/>
        <w:jc w:val="both"/>
        <w:rPr>
          <w:rFonts w:eastAsia="Garamond" w:cs="Garamond"/>
          <w:lang w:eastAsia="fr-FR"/>
        </w:rPr>
      </w:pPr>
      <w:r w:rsidRPr="00645C34">
        <w:rPr>
          <w:rFonts w:eastAsia="Garamond" w:cs="Garamond"/>
          <w:lang w:eastAsia="fr-FR"/>
        </w:rPr>
        <w:t xml:space="preserve">Equipe technique : Régis ROLLE  </w:t>
      </w:r>
    </w:p>
    <w:p w14:paraId="3E234DD2" w14:textId="77777777" w:rsidR="00645C34" w:rsidRPr="00645C34" w:rsidRDefault="00645C34" w:rsidP="00645C34">
      <w:pPr>
        <w:spacing w:after="0" w:line="240" w:lineRule="auto"/>
        <w:jc w:val="both"/>
        <w:rPr>
          <w:rFonts w:eastAsia="Garamond" w:cs="Garamond"/>
          <w:lang w:eastAsia="fr-FR"/>
        </w:rPr>
      </w:pPr>
      <w:r w:rsidRPr="00645C34">
        <w:rPr>
          <w:rFonts w:eastAsia="Garamond" w:cs="Garamond"/>
          <w:lang w:eastAsia="fr-FR"/>
        </w:rPr>
        <w:t xml:space="preserve">Adresse : Maison des entreprises du Nord Basse-Terre, 1 rue Louis </w:t>
      </w:r>
      <w:proofErr w:type="spellStart"/>
      <w:r w:rsidRPr="00645C34">
        <w:rPr>
          <w:rFonts w:eastAsia="Garamond" w:cs="Garamond"/>
          <w:lang w:eastAsia="fr-FR"/>
        </w:rPr>
        <w:t>Delgrès</w:t>
      </w:r>
      <w:proofErr w:type="spellEnd"/>
      <w:r w:rsidRPr="00645C34">
        <w:rPr>
          <w:rFonts w:eastAsia="Garamond" w:cs="Garamond"/>
          <w:lang w:eastAsia="fr-FR"/>
        </w:rPr>
        <w:t xml:space="preserve"> 97170 Petit-Bourg</w:t>
      </w:r>
    </w:p>
    <w:p w14:paraId="6B6D365F" w14:textId="56B08E1D" w:rsidR="00645C34" w:rsidRPr="00645C34" w:rsidRDefault="00645C34" w:rsidP="00645C34">
      <w:pPr>
        <w:spacing w:after="0" w:line="240" w:lineRule="auto"/>
        <w:jc w:val="both"/>
        <w:rPr>
          <w:rFonts w:eastAsia="Garamond" w:cs="Garamond"/>
          <w:lang w:eastAsia="fr-FR"/>
        </w:rPr>
      </w:pPr>
      <w:r w:rsidRPr="00645C34">
        <w:rPr>
          <w:rFonts w:eastAsia="Garamond" w:cs="Garamond"/>
          <w:lang w:eastAsia="fr-FR"/>
        </w:rPr>
        <w:t xml:space="preserve">Mail : </w:t>
      </w:r>
      <w:hyperlink r:id="rId23" w:history="1">
        <w:r w:rsidR="00173F6D" w:rsidRPr="00AF3634">
          <w:rPr>
            <w:rStyle w:val="Lienhypertexte"/>
            <w:rFonts w:eastAsia="Garamond" w:cs="Garamond"/>
            <w:lang w:eastAsia="fr-FR"/>
          </w:rPr>
          <w:t>leader@canbt.fr</w:t>
        </w:r>
      </w:hyperlink>
      <w:r w:rsidR="00173F6D">
        <w:rPr>
          <w:rFonts w:eastAsia="Garamond" w:cs="Garamond"/>
          <w:lang w:eastAsia="fr-FR"/>
        </w:rPr>
        <w:t xml:space="preserve"> / </w:t>
      </w:r>
      <w:r w:rsidR="00173F6D">
        <w:t>regis.rolle@canbt.fr</w:t>
      </w:r>
    </w:p>
    <w:p w14:paraId="3C87DB73" w14:textId="602376CE" w:rsidR="000B725E" w:rsidRPr="00F1024D" w:rsidRDefault="00645C34" w:rsidP="00645C34">
      <w:pPr>
        <w:spacing w:after="0" w:line="240" w:lineRule="auto"/>
        <w:jc w:val="both"/>
        <w:rPr>
          <w:rFonts w:eastAsia="Garamond" w:cs="Garamond"/>
          <w:lang w:eastAsia="fr-FR"/>
        </w:rPr>
      </w:pPr>
      <w:r w:rsidRPr="00645C34">
        <w:rPr>
          <w:rFonts w:eastAsia="Garamond" w:cs="Garamond"/>
          <w:lang w:eastAsia="fr-FR"/>
        </w:rPr>
        <w:t>Téléphone : 0590 60 03 4</w:t>
      </w:r>
      <w:r w:rsidR="00173F6D">
        <w:rPr>
          <w:rFonts w:eastAsia="Garamond" w:cs="Garamond"/>
          <w:lang w:eastAsia="fr-FR"/>
        </w:rPr>
        <w:t>7 / 0690 93 75 46</w:t>
      </w:r>
    </w:p>
    <w:p w14:paraId="7971C3B4" w14:textId="77777777" w:rsidR="001D1DFA" w:rsidRPr="0062649B" w:rsidRDefault="001D1DFA" w:rsidP="000B725E">
      <w:pPr>
        <w:spacing w:after="0" w:line="240" w:lineRule="auto"/>
        <w:jc w:val="both"/>
        <w:rPr>
          <w:rFonts w:eastAsia="Times New Roman" w:cs="Arial"/>
          <w:b/>
          <w:szCs w:val="24"/>
          <w:lang w:eastAsia="fr-FR"/>
        </w:rPr>
      </w:pPr>
    </w:p>
    <w:p w14:paraId="7B4552F0" w14:textId="77777777" w:rsidR="008F6F39" w:rsidRPr="0062649B" w:rsidRDefault="008F6F39" w:rsidP="007F0CEB">
      <w:pPr>
        <w:tabs>
          <w:tab w:val="left" w:pos="567"/>
        </w:tabs>
        <w:spacing w:after="0" w:line="360" w:lineRule="auto"/>
        <w:jc w:val="both"/>
        <w:rPr>
          <w:rFonts w:eastAsia="MS Mincho" w:cs="Times New Roman"/>
          <w:b/>
          <w:szCs w:val="24"/>
          <w:lang w:eastAsia="fr-FR"/>
        </w:rPr>
      </w:pPr>
    </w:p>
    <w:p w14:paraId="2D8BAFEF" w14:textId="77777777" w:rsidR="008F6F39" w:rsidRPr="0062649B" w:rsidRDefault="008F6F39" w:rsidP="00A6085C">
      <w:pPr>
        <w:tabs>
          <w:tab w:val="left" w:pos="567"/>
        </w:tabs>
        <w:spacing w:after="0" w:line="360" w:lineRule="auto"/>
        <w:ind w:left="567"/>
        <w:jc w:val="both"/>
        <w:rPr>
          <w:rFonts w:eastAsia="MS Mincho" w:cs="Times New Roman"/>
          <w:b/>
          <w:szCs w:val="24"/>
          <w:lang w:eastAsia="fr-FR"/>
        </w:rPr>
      </w:pPr>
    </w:p>
    <w:p w14:paraId="62E92948" w14:textId="77777777" w:rsidR="008F6F39" w:rsidRPr="0062649B" w:rsidRDefault="008F6F39" w:rsidP="00A6085C">
      <w:pPr>
        <w:tabs>
          <w:tab w:val="left" w:pos="567"/>
        </w:tabs>
        <w:spacing w:after="0" w:line="360" w:lineRule="auto"/>
        <w:ind w:left="567"/>
        <w:jc w:val="both"/>
        <w:rPr>
          <w:rFonts w:eastAsia="MS Mincho" w:cs="Times New Roman"/>
          <w:b/>
          <w:szCs w:val="24"/>
          <w:lang w:eastAsia="fr-FR"/>
        </w:rPr>
      </w:pPr>
    </w:p>
    <w:p w14:paraId="25E1979C" w14:textId="77777777" w:rsidR="00A6085C" w:rsidRPr="0062649B" w:rsidRDefault="00A6085C" w:rsidP="00A6085C">
      <w:pPr>
        <w:spacing w:line="360" w:lineRule="auto"/>
        <w:rPr>
          <w:szCs w:val="24"/>
        </w:rPr>
      </w:pPr>
    </w:p>
    <w:sectPr w:rsidR="00A6085C" w:rsidRPr="0062649B" w:rsidSect="003B5600">
      <w:headerReference w:type="default" r:id="rId24"/>
      <w:footerReference w:type="default" r:id="rId25"/>
      <w:pgSz w:w="11906" w:h="16838"/>
      <w:pgMar w:top="1134" w:right="1418" w:bottom="1276"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4EAE" w14:textId="77777777" w:rsidR="00F02430" w:rsidRDefault="00F02430" w:rsidP="00A63A51">
      <w:pPr>
        <w:spacing w:after="0" w:line="240" w:lineRule="auto"/>
      </w:pPr>
      <w:r>
        <w:separator/>
      </w:r>
    </w:p>
  </w:endnote>
  <w:endnote w:type="continuationSeparator" w:id="0">
    <w:p w14:paraId="12CB5FBD" w14:textId="77777777" w:rsidR="00F02430" w:rsidRDefault="00F02430" w:rsidP="00A6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84695"/>
      <w:docPartObj>
        <w:docPartGallery w:val="Page Numbers (Bottom of Page)"/>
        <w:docPartUnique/>
      </w:docPartObj>
    </w:sdtPr>
    <w:sdtEndPr>
      <w:rPr>
        <w:rFonts w:ascii="Times New Roman" w:hAnsi="Times New Roman" w:cs="Times New Roman"/>
      </w:rPr>
    </w:sdtEndPr>
    <w:sdtContent>
      <w:p w14:paraId="314C6AC4" w14:textId="3E1FCE27" w:rsidR="003A4FB9" w:rsidRPr="00C75B08" w:rsidRDefault="003A4FB9" w:rsidP="00C75B08">
        <w:pPr>
          <w:pStyle w:val="Pieddepage"/>
          <w:jc w:val="right"/>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8240" behindDoc="0" locked="0" layoutInCell="1" allowOverlap="1" wp14:anchorId="5D2A79EE" wp14:editId="4A44E7EE">
              <wp:simplePos x="0" y="0"/>
              <wp:positionH relativeFrom="column">
                <wp:posOffset>-334503</wp:posOffset>
              </wp:positionH>
              <wp:positionV relativeFrom="paragraph">
                <wp:posOffset>-85365</wp:posOffset>
              </wp:positionV>
              <wp:extent cx="733425" cy="559435"/>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 en guadeloupe.png"/>
                      <pic:cNvPicPr/>
                    </pic:nvPicPr>
                    <pic:blipFill>
                      <a:blip r:embed="rId1">
                        <a:extLst>
                          <a:ext uri="{28A0092B-C50C-407E-A947-70E740481C1C}">
                            <a14:useLocalDpi xmlns:a14="http://schemas.microsoft.com/office/drawing/2010/main" val="0"/>
                          </a:ext>
                        </a:extLst>
                      </a:blip>
                      <a:stretch>
                        <a:fillRect/>
                      </a:stretch>
                    </pic:blipFill>
                    <pic:spPr>
                      <a:xfrm>
                        <a:off x="0" y="0"/>
                        <a:ext cx="733425" cy="559435"/>
                      </a:xfrm>
                      <a:prstGeom prst="rect">
                        <a:avLst/>
                      </a:prstGeom>
                    </pic:spPr>
                  </pic:pic>
                </a:graphicData>
              </a:graphic>
            </wp:anchor>
          </w:drawing>
        </w:r>
        <w:r w:rsidRPr="00C75B08">
          <w:rPr>
            <w:rFonts w:ascii="Times New Roman" w:hAnsi="Times New Roman" w:cs="Times New Roman"/>
            <w:noProof/>
            <w:lang w:eastAsia="fr-FR"/>
          </w:rPr>
          <w:t xml:space="preserve"> </w:t>
        </w:r>
        <w:r>
          <w:rPr>
            <w:rFonts w:ascii="Times New Roman" w:eastAsia="Calibri Light" w:hAnsi="Times New Roman" w:cs="Times New Roman"/>
            <w:sz w:val="20"/>
            <w:szCs w:val="20"/>
            <w:lang w:eastAsia="fr-FR"/>
          </w:rPr>
          <w:tab/>
        </w:r>
        <w:r w:rsidRPr="00C75B08">
          <w:rPr>
            <w:rFonts w:ascii="Times New Roman" w:hAnsi="Times New Roman" w:cs="Times New Roman"/>
          </w:rPr>
          <w:t> </w:t>
        </w:r>
        <w:r w:rsidRPr="00C75B08">
          <w:rPr>
            <w:rFonts w:ascii="Times New Roman" w:hAnsi="Times New Roman" w:cs="Times New Roman"/>
          </w:rPr>
          <w:fldChar w:fldCharType="begin"/>
        </w:r>
        <w:r w:rsidRPr="00C75B08">
          <w:rPr>
            <w:rFonts w:ascii="Times New Roman" w:hAnsi="Times New Roman" w:cs="Times New Roman"/>
          </w:rPr>
          <w:instrText>PAGE   \* MERGEFORMAT</w:instrText>
        </w:r>
        <w:r w:rsidRPr="00C75B08">
          <w:rPr>
            <w:rFonts w:ascii="Times New Roman" w:hAnsi="Times New Roman" w:cs="Times New Roman"/>
          </w:rPr>
          <w:fldChar w:fldCharType="separate"/>
        </w:r>
        <w:r w:rsidRPr="00C75B08">
          <w:rPr>
            <w:rFonts w:ascii="Times New Roman" w:hAnsi="Times New Roman" w:cs="Times New Roman"/>
            <w:noProof/>
          </w:rPr>
          <w:t>2</w:t>
        </w:r>
        <w:r w:rsidRPr="00C75B08">
          <w:rPr>
            <w:rFonts w:ascii="Times New Roman" w:hAnsi="Times New Roman" w:cs="Times New Roman"/>
          </w:rPr>
          <w:fldChar w:fldCharType="end"/>
        </w:r>
      </w:p>
    </w:sdtContent>
  </w:sdt>
  <w:p w14:paraId="5BA8ABAE" w14:textId="15783E56" w:rsidR="003A4FB9" w:rsidRPr="003B5600" w:rsidRDefault="003A4FB9" w:rsidP="00C75B08">
    <w:pPr>
      <w:pStyle w:val="Pieddepage"/>
      <w:jc w:val="center"/>
      <w:rPr>
        <w:rFonts w:cs="Times New Roman"/>
        <w:b/>
        <w:color w:val="E36C0A" w:themeColor="accent6" w:themeShade="BF"/>
        <w:sz w:val="20"/>
      </w:rPr>
    </w:pPr>
    <w:r w:rsidRPr="003B5600">
      <w:rPr>
        <w:rFonts w:cs="Times New Roman"/>
        <w:b/>
        <w:color w:val="E36C0A" w:themeColor="accent6" w:themeShade="BF"/>
        <w:sz w:val="20"/>
      </w:rPr>
      <w:t>Appel à projet n°</w:t>
    </w:r>
    <w:r>
      <w:rPr>
        <w:rFonts w:cs="Times New Roman"/>
        <w:b/>
        <w:color w:val="E36C0A" w:themeColor="accent6" w:themeShade="BF"/>
        <w:sz w:val="20"/>
      </w:rPr>
      <w:t>02</w:t>
    </w:r>
    <w:r w:rsidRPr="003B5600">
      <w:rPr>
        <w:rFonts w:cs="Times New Roman"/>
        <w:b/>
        <w:color w:val="E36C0A" w:themeColor="accent6" w:themeShade="BF"/>
        <w:sz w:val="20"/>
      </w:rPr>
      <w:t xml:space="preserve"> – PSR FEADER Guadeloupe 2</w:t>
    </w:r>
    <w:r>
      <w:rPr>
        <w:rFonts w:cs="Times New Roman"/>
        <w:b/>
        <w:color w:val="E36C0A" w:themeColor="accent6" w:themeShade="BF"/>
        <w:sz w:val="20"/>
      </w:rPr>
      <w:t>3</w:t>
    </w:r>
    <w:r w:rsidRPr="003B5600">
      <w:rPr>
        <w:rFonts w:cs="Times New Roman"/>
        <w:b/>
        <w:color w:val="E36C0A" w:themeColor="accent6" w:themeShade="BF"/>
        <w:sz w:val="20"/>
      </w:rPr>
      <w:t>/27</w:t>
    </w:r>
  </w:p>
  <w:p w14:paraId="61A9B114" w14:textId="43CD0D23" w:rsidR="003A4FB9" w:rsidRDefault="003A4FB9" w:rsidP="00C75B08">
    <w:pPr>
      <w:pStyle w:val="Pieddepage"/>
      <w:jc w:val="center"/>
      <w:rPr>
        <w:rFonts w:cs="Times New Roman"/>
        <w:i/>
        <w:color w:val="E36C0A" w:themeColor="accent6" w:themeShade="BF"/>
        <w:sz w:val="20"/>
      </w:rPr>
    </w:pPr>
    <w:r w:rsidRPr="00F313CC">
      <w:rPr>
        <w:rFonts w:cs="Times New Roman"/>
        <w:i/>
        <w:color w:val="E36C0A" w:themeColor="accent6" w:themeShade="BF"/>
        <w:sz w:val="20"/>
      </w:rPr>
      <w:t>Fiche action - 2</w:t>
    </w:r>
  </w:p>
  <w:p w14:paraId="74685344" w14:textId="32340900" w:rsidR="003A4FB9" w:rsidRPr="003B5600" w:rsidRDefault="003A4FB9" w:rsidP="003166A4">
    <w:pPr>
      <w:pStyle w:val="Pieddepage"/>
      <w:jc w:val="center"/>
      <w:rPr>
        <w:rFonts w:cs="Times New Roman"/>
        <w:i/>
        <w:color w:val="E36C0A" w:themeColor="accent6" w:themeShade="BF"/>
        <w:sz w:val="20"/>
      </w:rPr>
    </w:pPr>
    <w:r>
      <w:rPr>
        <w:rFonts w:cs="Times New Roman"/>
        <w:i/>
        <w:color w:val="E36C0A" w:themeColor="accent6" w:themeShade="BF"/>
        <w:sz w:val="20"/>
      </w:rPr>
      <w:t>GAL Nord Basse-Terre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7D9E2" w14:textId="77777777" w:rsidR="00F02430" w:rsidRDefault="00F02430" w:rsidP="00A63A51">
      <w:pPr>
        <w:spacing w:after="0" w:line="240" w:lineRule="auto"/>
      </w:pPr>
      <w:r>
        <w:separator/>
      </w:r>
    </w:p>
  </w:footnote>
  <w:footnote w:type="continuationSeparator" w:id="0">
    <w:p w14:paraId="72D3E22B" w14:textId="77777777" w:rsidR="00F02430" w:rsidRDefault="00F02430" w:rsidP="00A63A51">
      <w:pPr>
        <w:spacing w:after="0" w:line="240" w:lineRule="auto"/>
      </w:pPr>
      <w:r>
        <w:continuationSeparator/>
      </w:r>
    </w:p>
  </w:footnote>
  <w:footnote w:id="1">
    <w:p w14:paraId="269B5118" w14:textId="77777777" w:rsidR="003A4FB9" w:rsidRPr="00D06A6E" w:rsidRDefault="003A4FB9" w:rsidP="00D06A6E">
      <w:pPr>
        <w:pStyle w:val="Notedebasdepage"/>
      </w:pPr>
      <w:r w:rsidRPr="005D085A">
        <w:rPr>
          <w:rStyle w:val="Appelnotedebasdep"/>
          <w:rFonts w:ascii="Arial Narrow" w:hAnsi="Arial Narrow"/>
        </w:rPr>
        <w:footnoteRef/>
      </w:r>
      <w:r w:rsidRPr="005D085A">
        <w:rPr>
          <w:rFonts w:ascii="Arial Narrow" w:hAnsi="Arial Narrow"/>
        </w:rPr>
        <w:t xml:space="preserve"> </w:t>
      </w:r>
      <w:r w:rsidRPr="00D06A6E">
        <w:t>Les pièces estimatives acceptées sont les suivantes :</w:t>
      </w:r>
    </w:p>
    <w:p w14:paraId="2F82DC7D" w14:textId="77777777" w:rsidR="003A4FB9" w:rsidRPr="00D06A6E" w:rsidRDefault="003A4FB9" w:rsidP="00D06A6E">
      <w:pPr>
        <w:pStyle w:val="Notedebasdepage"/>
      </w:pPr>
      <w:r w:rsidRPr="00D06A6E">
        <w:t xml:space="preserve">• Un devis </w:t>
      </w:r>
    </w:p>
    <w:p w14:paraId="4A5167EC" w14:textId="46CC7C28" w:rsidR="003A4FB9" w:rsidRPr="00D06A6E" w:rsidRDefault="003A4FB9" w:rsidP="00D06A6E">
      <w:pPr>
        <w:pStyle w:val="Notedebasdepage"/>
      </w:pPr>
      <w:r w:rsidRPr="00D06A6E">
        <w:t xml:space="preserve">• Une démarche explicitée dans une note ayant permis de vérifier la liste d’opérateurs économiques capables de satisfaire un besoin sur le marché (sourcing) suivi d’une estimation réalisée par une chambre consulaire, une coopérative, un bureau d’étude, un maître d’œuvre ou tout autre expert </w:t>
      </w:r>
    </w:p>
    <w:p w14:paraId="300CB1A3" w14:textId="77777777" w:rsidR="003A4FB9" w:rsidRPr="00D06A6E" w:rsidRDefault="003A4FB9" w:rsidP="00D06A6E">
      <w:pPr>
        <w:pStyle w:val="Notedebasdepage"/>
      </w:pPr>
      <w:r w:rsidRPr="00D06A6E">
        <w:t xml:space="preserve">• Une capture d’écran d’un site internet </w:t>
      </w:r>
    </w:p>
    <w:p w14:paraId="72077914" w14:textId="77777777" w:rsidR="003A4FB9" w:rsidRPr="00D06A6E" w:rsidRDefault="003A4FB9" w:rsidP="00D06A6E">
      <w:pPr>
        <w:pStyle w:val="Notedebasdepage"/>
      </w:pPr>
      <w:r w:rsidRPr="00D06A6E">
        <w:t xml:space="preserve">• Un scan de catalogue </w:t>
      </w:r>
    </w:p>
    <w:p w14:paraId="23BCDD51" w14:textId="77777777" w:rsidR="003A4FB9" w:rsidRPr="00D06A6E" w:rsidRDefault="003A4FB9" w:rsidP="00D06A6E">
      <w:pPr>
        <w:pStyle w:val="Notedebasdepage"/>
      </w:pPr>
      <w:r w:rsidRPr="00D06A6E">
        <w:t xml:space="preserve">• Une facture, acquittée ou non </w:t>
      </w:r>
    </w:p>
    <w:p w14:paraId="1F833961" w14:textId="77777777" w:rsidR="003A4FB9" w:rsidRDefault="003A4FB9" w:rsidP="00D06A6E">
      <w:pPr>
        <w:pStyle w:val="Notedebasdepage"/>
      </w:pPr>
      <w:r w:rsidRPr="00D06A6E">
        <w:t xml:space="preserve">Pour être valable, une pièce estimative doit </w:t>
      </w:r>
      <w:r w:rsidRPr="00D06A6E">
        <w:rPr>
          <w:i/>
          <w:iCs/>
        </w:rPr>
        <w:t xml:space="preserve">a minima </w:t>
      </w:r>
      <w:r w:rsidRPr="00D06A6E">
        <w:t>comporter les éléments suivants : date, description de la dépense, raison sociale de la société émettrice, prix HT ou TTC (avec mention du taux de TVA). Elles doivent être émises depuis moins de 2 ans à la date de réception par le service instructeur.</w:t>
      </w:r>
      <w:r w:rsidRPr="005D085A">
        <w:rPr>
          <w:rFonts w:ascii="Arial Narrow" w:hAnsi="Arial Narrow"/>
        </w:rPr>
        <w:t xml:space="preserve"> </w:t>
      </w:r>
    </w:p>
  </w:footnote>
  <w:footnote w:id="2">
    <w:p w14:paraId="6FDC99E0" w14:textId="77777777" w:rsidR="003A4FB9" w:rsidRPr="005C74BF" w:rsidRDefault="003A4FB9" w:rsidP="005C74BF">
      <w:pPr>
        <w:pStyle w:val="Notedebasdepage"/>
        <w:rPr>
          <w:b/>
        </w:rPr>
      </w:pPr>
      <w:r>
        <w:rPr>
          <w:rStyle w:val="Appelnotedebasdep"/>
        </w:rPr>
        <w:footnoteRef/>
      </w:r>
      <w:r>
        <w:t xml:space="preserve"> </w:t>
      </w:r>
      <w:r w:rsidRPr="005C74BF">
        <w:rPr>
          <w:b/>
        </w:rPr>
        <w:t xml:space="preserve">La lettre de mission comprend obligatoirement : </w:t>
      </w:r>
    </w:p>
    <w:p w14:paraId="7D080F7F" w14:textId="77777777" w:rsidR="003A4FB9" w:rsidRPr="005C74BF" w:rsidRDefault="003A4FB9" w:rsidP="006242BF">
      <w:pPr>
        <w:pStyle w:val="Notedebasdepage"/>
        <w:numPr>
          <w:ilvl w:val="0"/>
          <w:numId w:val="16"/>
        </w:numPr>
      </w:pPr>
      <w:r w:rsidRPr="005C74BF">
        <w:t>Le nom et la qualité de la personne qui affecte le salarié : directeur des ressources humaines ou toute autre personne habilitée à représenter la structure ;</w:t>
      </w:r>
    </w:p>
    <w:p w14:paraId="39477558" w14:textId="77777777" w:rsidR="003A4FB9" w:rsidRPr="005C74BF" w:rsidRDefault="003A4FB9" w:rsidP="006242BF">
      <w:pPr>
        <w:pStyle w:val="Notedebasdepage"/>
        <w:numPr>
          <w:ilvl w:val="0"/>
          <w:numId w:val="16"/>
        </w:numPr>
      </w:pPr>
      <w:r w:rsidRPr="005C74BF">
        <w:t>Le nom du projet ;</w:t>
      </w:r>
    </w:p>
    <w:p w14:paraId="056D94B4" w14:textId="77777777" w:rsidR="003A4FB9" w:rsidRPr="005C74BF" w:rsidRDefault="003A4FB9" w:rsidP="006242BF">
      <w:pPr>
        <w:pStyle w:val="Notedebasdepage"/>
        <w:numPr>
          <w:ilvl w:val="0"/>
          <w:numId w:val="16"/>
        </w:numPr>
      </w:pPr>
      <w:r w:rsidRPr="005C74BF">
        <w:t>Le nom du salarié ;</w:t>
      </w:r>
    </w:p>
    <w:p w14:paraId="57EE67CD" w14:textId="77777777" w:rsidR="003A4FB9" w:rsidRPr="005C74BF" w:rsidRDefault="003A4FB9" w:rsidP="006242BF">
      <w:pPr>
        <w:pStyle w:val="Notedebasdepage"/>
        <w:numPr>
          <w:ilvl w:val="0"/>
          <w:numId w:val="16"/>
        </w:numPr>
      </w:pPr>
      <w:r w:rsidRPr="005C74BF">
        <w:t>Le pourcentage d’affectation (ne peut être un nombre d’heures) ;</w:t>
      </w:r>
    </w:p>
    <w:p w14:paraId="7010F5F7" w14:textId="77777777" w:rsidR="003A4FB9" w:rsidRPr="005C74BF" w:rsidRDefault="003A4FB9" w:rsidP="006242BF">
      <w:pPr>
        <w:pStyle w:val="Notedebasdepage"/>
        <w:numPr>
          <w:ilvl w:val="0"/>
          <w:numId w:val="16"/>
        </w:numPr>
      </w:pPr>
      <w:r w:rsidRPr="005C74BF">
        <w:t xml:space="preserve">La période de temps précise couverte par la lettre de mission ; </w:t>
      </w:r>
    </w:p>
    <w:p w14:paraId="55B90468" w14:textId="77777777" w:rsidR="003A4FB9" w:rsidRPr="005C74BF" w:rsidRDefault="003A4FB9" w:rsidP="006242BF">
      <w:pPr>
        <w:pStyle w:val="Notedebasdepage"/>
        <w:numPr>
          <w:ilvl w:val="0"/>
          <w:numId w:val="16"/>
        </w:numPr>
      </w:pPr>
      <w:r w:rsidRPr="005C74BF">
        <w:t>La date à laquelle la lettre de mission a été signée (cette date doit être antérieure à la période d’affectation) ;</w:t>
      </w:r>
    </w:p>
    <w:p w14:paraId="35EAF767" w14:textId="77777777" w:rsidR="003A4FB9" w:rsidRPr="005C74BF" w:rsidRDefault="003A4FB9" w:rsidP="006242BF">
      <w:pPr>
        <w:pStyle w:val="Notedebasdepage"/>
        <w:numPr>
          <w:ilvl w:val="0"/>
          <w:numId w:val="16"/>
        </w:numPr>
      </w:pPr>
      <w:r w:rsidRPr="005C74BF">
        <w:t>La signature de la personne habilitée.</w:t>
      </w:r>
    </w:p>
    <w:p w14:paraId="54104C2E" w14:textId="1DAB966A" w:rsidR="003A4FB9" w:rsidRDefault="003A4FB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350D" w14:textId="002579A1" w:rsidR="003A4FB9" w:rsidRPr="008B6E87" w:rsidRDefault="003A4FB9" w:rsidP="008B6E87">
    <w:pPr>
      <w:pStyle w:val="En-tte"/>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3E7"/>
    <w:multiLevelType w:val="hybridMultilevel"/>
    <w:tmpl w:val="8FCABDFC"/>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D4213"/>
    <w:multiLevelType w:val="hybridMultilevel"/>
    <w:tmpl w:val="F0688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B4DC6"/>
    <w:multiLevelType w:val="multilevel"/>
    <w:tmpl w:val="C55C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572A8"/>
    <w:multiLevelType w:val="hybridMultilevel"/>
    <w:tmpl w:val="95D6D4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455D43"/>
    <w:multiLevelType w:val="hybridMultilevel"/>
    <w:tmpl w:val="239C94C0"/>
    <w:lvl w:ilvl="0" w:tplc="8E9699B6">
      <w:start w:val="1"/>
      <w:numFmt w:val="upperLetter"/>
      <w:lvlText w:val="%1."/>
      <w:lvlJc w:val="left"/>
      <w:pPr>
        <w:ind w:left="720" w:hanging="360"/>
      </w:pPr>
      <w:rPr>
        <w:rFonts w:eastAsia="Times New Roman" w:hint="default"/>
      </w:rPr>
    </w:lvl>
    <w:lvl w:ilvl="1" w:tplc="040C0001">
      <w:start w:val="1"/>
      <w:numFmt w:val="bullet"/>
      <w:lvlText w:val=""/>
      <w:lvlJc w:val="left"/>
      <w:pPr>
        <w:ind w:left="1785" w:hanging="705"/>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947CEF"/>
    <w:multiLevelType w:val="multilevel"/>
    <w:tmpl w:val="705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B4199"/>
    <w:multiLevelType w:val="hybridMultilevel"/>
    <w:tmpl w:val="BC826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0556F"/>
    <w:multiLevelType w:val="hybridMultilevel"/>
    <w:tmpl w:val="81341EA0"/>
    <w:lvl w:ilvl="0" w:tplc="1CDEBEE4">
      <w:start w:val="10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4AF3DBE"/>
    <w:multiLevelType w:val="hybridMultilevel"/>
    <w:tmpl w:val="A0240F9E"/>
    <w:lvl w:ilvl="0" w:tplc="A6EA10F8">
      <w:start w:val="15"/>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F704D"/>
    <w:multiLevelType w:val="hybridMultilevel"/>
    <w:tmpl w:val="13D06C5E"/>
    <w:lvl w:ilvl="0" w:tplc="BDE81946">
      <w:numFmt w:val="bullet"/>
      <w:lvlText w:val="-"/>
      <w:lvlJc w:val="left"/>
      <w:pPr>
        <w:ind w:left="720" w:hanging="360"/>
      </w:pPr>
      <w:rPr>
        <w:rFonts w:ascii="Arial Narrow" w:eastAsia="Calibri" w:hAnsi="Arial Narrow" w:cs="EUAlberti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7512E7"/>
    <w:multiLevelType w:val="hybridMultilevel"/>
    <w:tmpl w:val="97922C2E"/>
    <w:lvl w:ilvl="0" w:tplc="1006250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9E7606"/>
    <w:multiLevelType w:val="hybridMultilevel"/>
    <w:tmpl w:val="27929958"/>
    <w:lvl w:ilvl="0" w:tplc="7E02A172">
      <w:start w:val="68"/>
      <w:numFmt w:val="bullet"/>
      <w:lvlText w:val="-"/>
      <w:lvlJc w:val="left"/>
      <w:pPr>
        <w:ind w:left="720" w:hanging="360"/>
      </w:pPr>
      <w:rPr>
        <w:rFonts w:ascii="Century Gothic" w:eastAsia="Calibri"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E473F2"/>
    <w:multiLevelType w:val="multilevel"/>
    <w:tmpl w:val="B8C0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3B0F7A"/>
    <w:multiLevelType w:val="hybridMultilevel"/>
    <w:tmpl w:val="AFBA0F88"/>
    <w:lvl w:ilvl="0" w:tplc="37B21EF2">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901EDB"/>
    <w:multiLevelType w:val="hybridMultilevel"/>
    <w:tmpl w:val="7A8CC14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1CF3876"/>
    <w:multiLevelType w:val="hybridMultilevel"/>
    <w:tmpl w:val="7A3A80A6"/>
    <w:lvl w:ilvl="0" w:tplc="1006250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4F4A"/>
    <w:multiLevelType w:val="hybridMultilevel"/>
    <w:tmpl w:val="FCA02F3A"/>
    <w:lvl w:ilvl="0" w:tplc="FC923038">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DB3A32"/>
    <w:multiLevelType w:val="hybridMultilevel"/>
    <w:tmpl w:val="1EDA0CA6"/>
    <w:lvl w:ilvl="0" w:tplc="C8060222">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240C8"/>
    <w:multiLevelType w:val="hybridMultilevel"/>
    <w:tmpl w:val="F8DEF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7F3AC2"/>
    <w:multiLevelType w:val="hybridMultilevel"/>
    <w:tmpl w:val="ABEAC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4C81D12"/>
    <w:multiLevelType w:val="hybridMultilevel"/>
    <w:tmpl w:val="E562A2F4"/>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926AF"/>
    <w:multiLevelType w:val="hybridMultilevel"/>
    <w:tmpl w:val="7E1A288C"/>
    <w:lvl w:ilvl="0" w:tplc="BDE81946">
      <w:numFmt w:val="bullet"/>
      <w:lvlText w:val="-"/>
      <w:lvlJc w:val="left"/>
      <w:pPr>
        <w:ind w:left="720" w:hanging="360"/>
      </w:pPr>
      <w:rPr>
        <w:rFonts w:ascii="Arial Narrow" w:eastAsia="Calibri" w:hAnsi="Arial Narrow" w:cs="EUAlberti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0F0C05"/>
    <w:multiLevelType w:val="hybridMultilevel"/>
    <w:tmpl w:val="C464E392"/>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017C7"/>
    <w:multiLevelType w:val="hybridMultilevel"/>
    <w:tmpl w:val="E48209B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4" w15:restartNumberingAfterBreak="0">
    <w:nsid w:val="494234B7"/>
    <w:multiLevelType w:val="multilevel"/>
    <w:tmpl w:val="19C63E7E"/>
    <w:lvl w:ilvl="0">
      <w:start w:val="68"/>
      <w:numFmt w:val="bullet"/>
      <w:lvlText w:val="-"/>
      <w:lvlJc w:val="left"/>
      <w:pPr>
        <w:tabs>
          <w:tab w:val="left" w:pos="2901"/>
        </w:tabs>
        <w:ind w:left="3261"/>
      </w:pPr>
      <w:rPr>
        <w:rFonts w:ascii="Century Gothic" w:eastAsia="Calibri" w:hAnsi="Century Gothic" w:cs="Tahoma" w:hint="default"/>
        <w:strike w:val="0"/>
        <w:color w:val="000000"/>
        <w:spacing w:val="0"/>
        <w:w w:val="100"/>
        <w:sz w:val="21"/>
        <w:vertAlign w:val="baseline"/>
        <w:lang w:val="fr-FR"/>
      </w:rPr>
    </w:lvl>
    <w:lvl w:ilvl="1">
      <w:start w:val="1"/>
      <w:numFmt w:val="bullet"/>
      <w:lvlText w:val="o"/>
      <w:lvlJc w:val="left"/>
      <w:rPr>
        <w:rFonts w:ascii="Courier New" w:hAnsi="Courier New" w:cs="Courier New" w:hint="default"/>
      </w:rPr>
    </w:lvl>
    <w:lvl w:ilvl="2">
      <w:numFmt w:val="decimal"/>
      <w:lvlText w:val=""/>
      <w:lvlJc w:val="left"/>
    </w:lvl>
    <w:lvl w:ilvl="3">
      <w:start w:val="1"/>
      <w:numFmt w:val="bullet"/>
      <w:lvlText w:val="o"/>
      <w:lvlJc w:val="left"/>
      <w:rPr>
        <w:rFonts w:ascii="Courier New" w:hAnsi="Courier New" w:cs="Courier New" w:hint="default"/>
      </w:rPr>
    </w:lvl>
    <w:lvl w:ilvl="4">
      <w:start w:val="68"/>
      <w:numFmt w:val="bullet"/>
      <w:lvlText w:val="-"/>
      <w:lvlJc w:val="left"/>
      <w:rPr>
        <w:rFonts w:ascii="Century Gothic" w:eastAsia="Calibri" w:hAnsi="Century Gothic" w:cs="Tahoma"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E70449"/>
    <w:multiLevelType w:val="hybridMultilevel"/>
    <w:tmpl w:val="5F62C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367EC7"/>
    <w:multiLevelType w:val="multilevel"/>
    <w:tmpl w:val="EBB2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DE272B"/>
    <w:multiLevelType w:val="hybridMultilevel"/>
    <w:tmpl w:val="8DAA4582"/>
    <w:lvl w:ilvl="0" w:tplc="A6EA10F8">
      <w:start w:val="15"/>
      <w:numFmt w:val="bullet"/>
      <w:lvlText w:val="-"/>
      <w:lvlJc w:val="left"/>
      <w:pPr>
        <w:ind w:left="708"/>
      </w:pPr>
      <w:rPr>
        <w:rFonts w:ascii="Century Gothic" w:eastAsiaTheme="minorHAnsi"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23829248">
      <w:start w:val="1"/>
      <w:numFmt w:val="decimal"/>
      <w:lvlText w:val="%2."/>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F219D8">
      <w:start w:val="1"/>
      <w:numFmt w:val="bullet"/>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40EF8A">
      <w:start w:val="1"/>
      <w:numFmt w:val="bullet"/>
      <w:lvlText w:val="•"/>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6AC396">
      <w:start w:val="1"/>
      <w:numFmt w:val="bullet"/>
      <w:lvlText w:val="o"/>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88DEE6">
      <w:start w:val="1"/>
      <w:numFmt w:val="bullet"/>
      <w:lvlText w:val="▪"/>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5AA5A00">
      <w:start w:val="1"/>
      <w:numFmt w:val="bullet"/>
      <w:lvlText w:val="•"/>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E8201C">
      <w:start w:val="1"/>
      <w:numFmt w:val="bullet"/>
      <w:lvlText w:val="o"/>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D0825E">
      <w:start w:val="1"/>
      <w:numFmt w:val="bullet"/>
      <w:lvlText w:val="▪"/>
      <w:lvlJc w:val="left"/>
      <w:pPr>
        <w:ind w:left="6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B71732"/>
    <w:multiLevelType w:val="hybridMultilevel"/>
    <w:tmpl w:val="32B0F5E8"/>
    <w:lvl w:ilvl="0" w:tplc="FC92303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815C95"/>
    <w:multiLevelType w:val="hybridMultilevel"/>
    <w:tmpl w:val="249E3D38"/>
    <w:lvl w:ilvl="0" w:tplc="F034A5DE">
      <w:start w:val="104"/>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3A528C"/>
    <w:multiLevelType w:val="hybridMultilevel"/>
    <w:tmpl w:val="FB64D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355B74"/>
    <w:multiLevelType w:val="hybridMultilevel"/>
    <w:tmpl w:val="737A7982"/>
    <w:lvl w:ilvl="0" w:tplc="F4D0572A">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685CB7"/>
    <w:multiLevelType w:val="hybridMultilevel"/>
    <w:tmpl w:val="3C8C4296"/>
    <w:lvl w:ilvl="0" w:tplc="F4D0572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686C3B"/>
    <w:multiLevelType w:val="hybridMultilevel"/>
    <w:tmpl w:val="E92033B8"/>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8C4C5A"/>
    <w:multiLevelType w:val="hybridMultilevel"/>
    <w:tmpl w:val="680892AE"/>
    <w:lvl w:ilvl="0" w:tplc="BDE81946">
      <w:numFmt w:val="bullet"/>
      <w:lvlText w:val="-"/>
      <w:lvlJc w:val="left"/>
      <w:pPr>
        <w:ind w:left="720" w:hanging="360"/>
      </w:pPr>
      <w:rPr>
        <w:rFonts w:ascii="Arial Narrow" w:eastAsia="Calibri" w:hAnsi="Arial Narrow" w:cs="EUAlbertina" w:hint="default"/>
      </w:rPr>
    </w:lvl>
    <w:lvl w:ilvl="1" w:tplc="96C4791A">
      <w:start w:val="4"/>
      <w:numFmt w:val="bullet"/>
      <w:lvlText w:val="•"/>
      <w:lvlJc w:val="left"/>
      <w:pPr>
        <w:ind w:left="1440" w:hanging="360"/>
      </w:pPr>
      <w:rPr>
        <w:rFonts w:ascii="Garamond" w:eastAsiaTheme="minorEastAsia" w:hAnsi="Garamon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3553B0"/>
    <w:multiLevelType w:val="hybridMultilevel"/>
    <w:tmpl w:val="52DA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6A25FE"/>
    <w:multiLevelType w:val="multilevel"/>
    <w:tmpl w:val="679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3B0240"/>
    <w:multiLevelType w:val="hybridMultilevel"/>
    <w:tmpl w:val="FA3A28B4"/>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4"/>
  </w:num>
  <w:num w:numId="4">
    <w:abstractNumId w:val="14"/>
  </w:num>
  <w:num w:numId="5">
    <w:abstractNumId w:val="3"/>
  </w:num>
  <w:num w:numId="6">
    <w:abstractNumId w:val="22"/>
  </w:num>
  <w:num w:numId="7">
    <w:abstractNumId w:val="31"/>
  </w:num>
  <w:num w:numId="8">
    <w:abstractNumId w:val="4"/>
  </w:num>
  <w:num w:numId="9">
    <w:abstractNumId w:val="18"/>
  </w:num>
  <w:num w:numId="10">
    <w:abstractNumId w:val="8"/>
  </w:num>
  <w:num w:numId="11">
    <w:abstractNumId w:val="16"/>
  </w:num>
  <w:num w:numId="12">
    <w:abstractNumId w:val="28"/>
  </w:num>
  <w:num w:numId="13">
    <w:abstractNumId w:val="24"/>
  </w:num>
  <w:num w:numId="14">
    <w:abstractNumId w:val="11"/>
  </w:num>
  <w:num w:numId="15">
    <w:abstractNumId w:val="25"/>
  </w:num>
  <w:num w:numId="16">
    <w:abstractNumId w:val="7"/>
  </w:num>
  <w:num w:numId="17">
    <w:abstractNumId w:val="15"/>
  </w:num>
  <w:num w:numId="18">
    <w:abstractNumId w:val="29"/>
  </w:num>
  <w:num w:numId="19">
    <w:abstractNumId w:val="10"/>
  </w:num>
  <w:num w:numId="20">
    <w:abstractNumId w:val="27"/>
  </w:num>
  <w:num w:numId="21">
    <w:abstractNumId w:val="0"/>
  </w:num>
  <w:num w:numId="22">
    <w:abstractNumId w:val="21"/>
  </w:num>
  <w:num w:numId="23">
    <w:abstractNumId w:val="17"/>
  </w:num>
  <w:num w:numId="24">
    <w:abstractNumId w:val="19"/>
  </w:num>
  <w:num w:numId="25">
    <w:abstractNumId w:val="23"/>
  </w:num>
  <w:num w:numId="26">
    <w:abstractNumId w:val="32"/>
  </w:num>
  <w:num w:numId="27">
    <w:abstractNumId w:val="33"/>
  </w:num>
  <w:num w:numId="28">
    <w:abstractNumId w:val="9"/>
  </w:num>
  <w:num w:numId="29">
    <w:abstractNumId w:val="20"/>
  </w:num>
  <w:num w:numId="30">
    <w:abstractNumId w:val="37"/>
  </w:num>
  <w:num w:numId="31">
    <w:abstractNumId w:val="30"/>
  </w:num>
  <w:num w:numId="32">
    <w:abstractNumId w:val="12"/>
  </w:num>
  <w:num w:numId="33">
    <w:abstractNumId w:val="2"/>
  </w:num>
  <w:num w:numId="34">
    <w:abstractNumId w:val="36"/>
  </w:num>
  <w:num w:numId="35">
    <w:abstractNumId w:val="6"/>
  </w:num>
  <w:num w:numId="36">
    <w:abstractNumId w:val="5"/>
  </w:num>
  <w:num w:numId="37">
    <w:abstractNumId w:val="26"/>
  </w:num>
  <w:num w:numId="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5C"/>
    <w:rsid w:val="00000C09"/>
    <w:rsid w:val="0000330D"/>
    <w:rsid w:val="00004E0F"/>
    <w:rsid w:val="00005924"/>
    <w:rsid w:val="000061F7"/>
    <w:rsid w:val="00007B91"/>
    <w:rsid w:val="0001314F"/>
    <w:rsid w:val="00015AC0"/>
    <w:rsid w:val="0003249B"/>
    <w:rsid w:val="00035DBE"/>
    <w:rsid w:val="000416E0"/>
    <w:rsid w:val="0005051B"/>
    <w:rsid w:val="00055FF7"/>
    <w:rsid w:val="00064ADC"/>
    <w:rsid w:val="000658E3"/>
    <w:rsid w:val="00067038"/>
    <w:rsid w:val="00067792"/>
    <w:rsid w:val="00067EF1"/>
    <w:rsid w:val="00070BD8"/>
    <w:rsid w:val="0007308E"/>
    <w:rsid w:val="00077B82"/>
    <w:rsid w:val="000807E0"/>
    <w:rsid w:val="00083A73"/>
    <w:rsid w:val="0009427C"/>
    <w:rsid w:val="00096D85"/>
    <w:rsid w:val="00097E04"/>
    <w:rsid w:val="000A1486"/>
    <w:rsid w:val="000A353B"/>
    <w:rsid w:val="000A6CBE"/>
    <w:rsid w:val="000A7D8B"/>
    <w:rsid w:val="000B0A55"/>
    <w:rsid w:val="000B16D7"/>
    <w:rsid w:val="000B2338"/>
    <w:rsid w:val="000B4991"/>
    <w:rsid w:val="000B725E"/>
    <w:rsid w:val="000C1E2A"/>
    <w:rsid w:val="000C394B"/>
    <w:rsid w:val="000C3B71"/>
    <w:rsid w:val="000D791A"/>
    <w:rsid w:val="000E014D"/>
    <w:rsid w:val="000E2AF8"/>
    <w:rsid w:val="000E49C0"/>
    <w:rsid w:val="000E65D7"/>
    <w:rsid w:val="000F5235"/>
    <w:rsid w:val="00101EA9"/>
    <w:rsid w:val="00102F8D"/>
    <w:rsid w:val="00104145"/>
    <w:rsid w:val="00104EF6"/>
    <w:rsid w:val="001069E7"/>
    <w:rsid w:val="00106FA3"/>
    <w:rsid w:val="00112140"/>
    <w:rsid w:val="001132D7"/>
    <w:rsid w:val="001168D1"/>
    <w:rsid w:val="00116FE1"/>
    <w:rsid w:val="00120520"/>
    <w:rsid w:val="00126742"/>
    <w:rsid w:val="00127CB9"/>
    <w:rsid w:val="0013536C"/>
    <w:rsid w:val="0014047F"/>
    <w:rsid w:val="001455F5"/>
    <w:rsid w:val="00146624"/>
    <w:rsid w:val="00153DDF"/>
    <w:rsid w:val="00155B46"/>
    <w:rsid w:val="00155FF1"/>
    <w:rsid w:val="0015723F"/>
    <w:rsid w:val="00161C18"/>
    <w:rsid w:val="00162A8A"/>
    <w:rsid w:val="00167876"/>
    <w:rsid w:val="0017075E"/>
    <w:rsid w:val="001726CA"/>
    <w:rsid w:val="00173F6D"/>
    <w:rsid w:val="0018263F"/>
    <w:rsid w:val="001968EF"/>
    <w:rsid w:val="001A0920"/>
    <w:rsid w:val="001A3E2F"/>
    <w:rsid w:val="001B3717"/>
    <w:rsid w:val="001C233A"/>
    <w:rsid w:val="001D1DFA"/>
    <w:rsid w:val="001D2931"/>
    <w:rsid w:val="001D7134"/>
    <w:rsid w:val="001E0739"/>
    <w:rsid w:val="001E3778"/>
    <w:rsid w:val="001E758F"/>
    <w:rsid w:val="001F0658"/>
    <w:rsid w:val="001F75FF"/>
    <w:rsid w:val="001F7A4B"/>
    <w:rsid w:val="001F7A5D"/>
    <w:rsid w:val="002136A6"/>
    <w:rsid w:val="00214533"/>
    <w:rsid w:val="00216F12"/>
    <w:rsid w:val="00222FE7"/>
    <w:rsid w:val="00223917"/>
    <w:rsid w:val="00225CF0"/>
    <w:rsid w:val="00240F9C"/>
    <w:rsid w:val="002436D2"/>
    <w:rsid w:val="002509E4"/>
    <w:rsid w:val="0025576A"/>
    <w:rsid w:val="0025655F"/>
    <w:rsid w:val="00256B95"/>
    <w:rsid w:val="00260720"/>
    <w:rsid w:val="0027046F"/>
    <w:rsid w:val="00271655"/>
    <w:rsid w:val="00271712"/>
    <w:rsid w:val="00273A5B"/>
    <w:rsid w:val="00287457"/>
    <w:rsid w:val="00294B9E"/>
    <w:rsid w:val="00296631"/>
    <w:rsid w:val="002A1788"/>
    <w:rsid w:val="002A26F5"/>
    <w:rsid w:val="002A362A"/>
    <w:rsid w:val="002A4E9F"/>
    <w:rsid w:val="002A6670"/>
    <w:rsid w:val="002A67F3"/>
    <w:rsid w:val="002A71A4"/>
    <w:rsid w:val="002B0E86"/>
    <w:rsid w:val="002B14DD"/>
    <w:rsid w:val="002B18DD"/>
    <w:rsid w:val="002C3A34"/>
    <w:rsid w:val="002C4F68"/>
    <w:rsid w:val="002C5D9D"/>
    <w:rsid w:val="002D1240"/>
    <w:rsid w:val="002D169F"/>
    <w:rsid w:val="002D1885"/>
    <w:rsid w:val="002D2C29"/>
    <w:rsid w:val="002E496D"/>
    <w:rsid w:val="002F30D8"/>
    <w:rsid w:val="002F4FED"/>
    <w:rsid w:val="002F60F9"/>
    <w:rsid w:val="00303398"/>
    <w:rsid w:val="00310099"/>
    <w:rsid w:val="0031095C"/>
    <w:rsid w:val="00313BC8"/>
    <w:rsid w:val="00315BAB"/>
    <w:rsid w:val="003166A4"/>
    <w:rsid w:val="00316DE5"/>
    <w:rsid w:val="00323120"/>
    <w:rsid w:val="0032699D"/>
    <w:rsid w:val="00336FEE"/>
    <w:rsid w:val="00344AC7"/>
    <w:rsid w:val="00352D34"/>
    <w:rsid w:val="0035331A"/>
    <w:rsid w:val="00354E73"/>
    <w:rsid w:val="00355AE2"/>
    <w:rsid w:val="00356EBC"/>
    <w:rsid w:val="00357321"/>
    <w:rsid w:val="00360B5C"/>
    <w:rsid w:val="0036231D"/>
    <w:rsid w:val="0036786E"/>
    <w:rsid w:val="0037179C"/>
    <w:rsid w:val="00372183"/>
    <w:rsid w:val="00372B08"/>
    <w:rsid w:val="003801B2"/>
    <w:rsid w:val="00382887"/>
    <w:rsid w:val="00382A35"/>
    <w:rsid w:val="003842D3"/>
    <w:rsid w:val="003912E2"/>
    <w:rsid w:val="003A2F02"/>
    <w:rsid w:val="003A4FB9"/>
    <w:rsid w:val="003B2E1B"/>
    <w:rsid w:val="003B3294"/>
    <w:rsid w:val="003B433C"/>
    <w:rsid w:val="003B5600"/>
    <w:rsid w:val="003B6001"/>
    <w:rsid w:val="003B6350"/>
    <w:rsid w:val="003C0797"/>
    <w:rsid w:val="003C2CB1"/>
    <w:rsid w:val="003C5160"/>
    <w:rsid w:val="003C5204"/>
    <w:rsid w:val="003C7DA6"/>
    <w:rsid w:val="003E13A7"/>
    <w:rsid w:val="003F0074"/>
    <w:rsid w:val="003F60ED"/>
    <w:rsid w:val="0040258B"/>
    <w:rsid w:val="004035FE"/>
    <w:rsid w:val="00404CA6"/>
    <w:rsid w:val="0040782F"/>
    <w:rsid w:val="004106E7"/>
    <w:rsid w:val="00412F92"/>
    <w:rsid w:val="00413ACC"/>
    <w:rsid w:val="00413B72"/>
    <w:rsid w:val="00414303"/>
    <w:rsid w:val="00414D1B"/>
    <w:rsid w:val="00416967"/>
    <w:rsid w:val="0042085C"/>
    <w:rsid w:val="00425616"/>
    <w:rsid w:val="00441768"/>
    <w:rsid w:val="004423C8"/>
    <w:rsid w:val="00442870"/>
    <w:rsid w:val="004478A3"/>
    <w:rsid w:val="004502EC"/>
    <w:rsid w:val="004504F4"/>
    <w:rsid w:val="004511A6"/>
    <w:rsid w:val="00451200"/>
    <w:rsid w:val="004515D7"/>
    <w:rsid w:val="0045375E"/>
    <w:rsid w:val="00453B3C"/>
    <w:rsid w:val="00457DCD"/>
    <w:rsid w:val="00461AF5"/>
    <w:rsid w:val="00462045"/>
    <w:rsid w:val="00463101"/>
    <w:rsid w:val="00465367"/>
    <w:rsid w:val="0047435D"/>
    <w:rsid w:val="004842B7"/>
    <w:rsid w:val="0048628F"/>
    <w:rsid w:val="00495BB6"/>
    <w:rsid w:val="004A26BC"/>
    <w:rsid w:val="004A5B3C"/>
    <w:rsid w:val="004B424E"/>
    <w:rsid w:val="004B516F"/>
    <w:rsid w:val="004C16E3"/>
    <w:rsid w:val="004C2D8C"/>
    <w:rsid w:val="004C388B"/>
    <w:rsid w:val="004C39F5"/>
    <w:rsid w:val="004C69AE"/>
    <w:rsid w:val="004D2C75"/>
    <w:rsid w:val="004D30D1"/>
    <w:rsid w:val="004D75A5"/>
    <w:rsid w:val="004E17AB"/>
    <w:rsid w:val="004E2288"/>
    <w:rsid w:val="004E2620"/>
    <w:rsid w:val="004E6B10"/>
    <w:rsid w:val="004F38A2"/>
    <w:rsid w:val="004F5828"/>
    <w:rsid w:val="004F6D76"/>
    <w:rsid w:val="004F7214"/>
    <w:rsid w:val="004F7FEB"/>
    <w:rsid w:val="0050632E"/>
    <w:rsid w:val="00507396"/>
    <w:rsid w:val="00510CD2"/>
    <w:rsid w:val="00514B1C"/>
    <w:rsid w:val="0051725A"/>
    <w:rsid w:val="00521946"/>
    <w:rsid w:val="00524F7B"/>
    <w:rsid w:val="005251B7"/>
    <w:rsid w:val="00527F48"/>
    <w:rsid w:val="00537A70"/>
    <w:rsid w:val="00557D43"/>
    <w:rsid w:val="00561B27"/>
    <w:rsid w:val="00563466"/>
    <w:rsid w:val="00563B50"/>
    <w:rsid w:val="00563D80"/>
    <w:rsid w:val="00564B7D"/>
    <w:rsid w:val="005712E0"/>
    <w:rsid w:val="0057232A"/>
    <w:rsid w:val="00576415"/>
    <w:rsid w:val="00576E71"/>
    <w:rsid w:val="005830A6"/>
    <w:rsid w:val="00583B50"/>
    <w:rsid w:val="00585B6F"/>
    <w:rsid w:val="00590969"/>
    <w:rsid w:val="00592911"/>
    <w:rsid w:val="00592B3C"/>
    <w:rsid w:val="00593E26"/>
    <w:rsid w:val="00596027"/>
    <w:rsid w:val="005B1556"/>
    <w:rsid w:val="005B6E72"/>
    <w:rsid w:val="005C41E3"/>
    <w:rsid w:val="005C74BF"/>
    <w:rsid w:val="005C7FC3"/>
    <w:rsid w:val="005D1002"/>
    <w:rsid w:val="005D22D7"/>
    <w:rsid w:val="005D73CC"/>
    <w:rsid w:val="005E09F0"/>
    <w:rsid w:val="005E4D42"/>
    <w:rsid w:val="005E58B3"/>
    <w:rsid w:val="005E5CE6"/>
    <w:rsid w:val="005F19EC"/>
    <w:rsid w:val="006007B5"/>
    <w:rsid w:val="00604B13"/>
    <w:rsid w:val="00606AF1"/>
    <w:rsid w:val="00612BEB"/>
    <w:rsid w:val="00614311"/>
    <w:rsid w:val="0061483E"/>
    <w:rsid w:val="006200D3"/>
    <w:rsid w:val="00620887"/>
    <w:rsid w:val="006242BF"/>
    <w:rsid w:val="0062649B"/>
    <w:rsid w:val="00631B73"/>
    <w:rsid w:val="00642A7F"/>
    <w:rsid w:val="00643129"/>
    <w:rsid w:val="00645C34"/>
    <w:rsid w:val="00652EDA"/>
    <w:rsid w:val="00656BFB"/>
    <w:rsid w:val="00656C05"/>
    <w:rsid w:val="00657716"/>
    <w:rsid w:val="00682612"/>
    <w:rsid w:val="00684B0A"/>
    <w:rsid w:val="00685068"/>
    <w:rsid w:val="006853D8"/>
    <w:rsid w:val="00685A90"/>
    <w:rsid w:val="00686F9E"/>
    <w:rsid w:val="00690876"/>
    <w:rsid w:val="006915DF"/>
    <w:rsid w:val="00697153"/>
    <w:rsid w:val="006A1E4D"/>
    <w:rsid w:val="006A2AB0"/>
    <w:rsid w:val="006A3E70"/>
    <w:rsid w:val="006A7BA1"/>
    <w:rsid w:val="006B1E1F"/>
    <w:rsid w:val="006B47F5"/>
    <w:rsid w:val="006B4989"/>
    <w:rsid w:val="006C5BA6"/>
    <w:rsid w:val="006C7903"/>
    <w:rsid w:val="006D12F8"/>
    <w:rsid w:val="006D4709"/>
    <w:rsid w:val="006E47AB"/>
    <w:rsid w:val="006F0DEB"/>
    <w:rsid w:val="006F5EF5"/>
    <w:rsid w:val="006F793C"/>
    <w:rsid w:val="00703196"/>
    <w:rsid w:val="00703A97"/>
    <w:rsid w:val="00707354"/>
    <w:rsid w:val="00707456"/>
    <w:rsid w:val="00711E20"/>
    <w:rsid w:val="0071708D"/>
    <w:rsid w:val="007176FC"/>
    <w:rsid w:val="00724C1A"/>
    <w:rsid w:val="00727849"/>
    <w:rsid w:val="00727A6D"/>
    <w:rsid w:val="00727D43"/>
    <w:rsid w:val="00731B18"/>
    <w:rsid w:val="00735B08"/>
    <w:rsid w:val="00741654"/>
    <w:rsid w:val="0074204F"/>
    <w:rsid w:val="007470D6"/>
    <w:rsid w:val="007561A0"/>
    <w:rsid w:val="00756902"/>
    <w:rsid w:val="0076164C"/>
    <w:rsid w:val="00765828"/>
    <w:rsid w:val="00766454"/>
    <w:rsid w:val="00783FDF"/>
    <w:rsid w:val="00784E85"/>
    <w:rsid w:val="0079017B"/>
    <w:rsid w:val="00791CAB"/>
    <w:rsid w:val="0079510E"/>
    <w:rsid w:val="007A1B76"/>
    <w:rsid w:val="007A1BF4"/>
    <w:rsid w:val="007A3395"/>
    <w:rsid w:val="007A5FB9"/>
    <w:rsid w:val="007A7D82"/>
    <w:rsid w:val="007B4AFF"/>
    <w:rsid w:val="007C1C82"/>
    <w:rsid w:val="007C46E7"/>
    <w:rsid w:val="007C49B8"/>
    <w:rsid w:val="007D6CD2"/>
    <w:rsid w:val="007F0CEB"/>
    <w:rsid w:val="007F24E5"/>
    <w:rsid w:val="007F7241"/>
    <w:rsid w:val="00800270"/>
    <w:rsid w:val="0080091E"/>
    <w:rsid w:val="008047F4"/>
    <w:rsid w:val="00810464"/>
    <w:rsid w:val="00817612"/>
    <w:rsid w:val="00824B68"/>
    <w:rsid w:val="00826291"/>
    <w:rsid w:val="00826A07"/>
    <w:rsid w:val="00830EFE"/>
    <w:rsid w:val="00837E6C"/>
    <w:rsid w:val="00840A49"/>
    <w:rsid w:val="00843577"/>
    <w:rsid w:val="00844182"/>
    <w:rsid w:val="008445D3"/>
    <w:rsid w:val="00845B0F"/>
    <w:rsid w:val="00845C05"/>
    <w:rsid w:val="00845D96"/>
    <w:rsid w:val="00846C6C"/>
    <w:rsid w:val="00850045"/>
    <w:rsid w:val="0085755F"/>
    <w:rsid w:val="008619D0"/>
    <w:rsid w:val="0086302F"/>
    <w:rsid w:val="00864F14"/>
    <w:rsid w:val="0086729B"/>
    <w:rsid w:val="00874243"/>
    <w:rsid w:val="00876D00"/>
    <w:rsid w:val="008813E1"/>
    <w:rsid w:val="008839D6"/>
    <w:rsid w:val="00886B17"/>
    <w:rsid w:val="00890401"/>
    <w:rsid w:val="008909EB"/>
    <w:rsid w:val="00892BF8"/>
    <w:rsid w:val="00892EFB"/>
    <w:rsid w:val="00895117"/>
    <w:rsid w:val="008960D1"/>
    <w:rsid w:val="008968F7"/>
    <w:rsid w:val="008B1E34"/>
    <w:rsid w:val="008B24CE"/>
    <w:rsid w:val="008B62E8"/>
    <w:rsid w:val="008B6E87"/>
    <w:rsid w:val="008C1012"/>
    <w:rsid w:val="008C3E27"/>
    <w:rsid w:val="008D74E7"/>
    <w:rsid w:val="008E181A"/>
    <w:rsid w:val="008E3800"/>
    <w:rsid w:val="008E412E"/>
    <w:rsid w:val="008E5663"/>
    <w:rsid w:val="008E71DE"/>
    <w:rsid w:val="008F01CB"/>
    <w:rsid w:val="008F5C97"/>
    <w:rsid w:val="008F6F39"/>
    <w:rsid w:val="009059CA"/>
    <w:rsid w:val="009101A7"/>
    <w:rsid w:val="009138D8"/>
    <w:rsid w:val="00921848"/>
    <w:rsid w:val="00921907"/>
    <w:rsid w:val="00922FC0"/>
    <w:rsid w:val="00923A71"/>
    <w:rsid w:val="0092432D"/>
    <w:rsid w:val="00930BBE"/>
    <w:rsid w:val="00932B55"/>
    <w:rsid w:val="009331C4"/>
    <w:rsid w:val="009357D4"/>
    <w:rsid w:val="00945980"/>
    <w:rsid w:val="009471EC"/>
    <w:rsid w:val="00951A2B"/>
    <w:rsid w:val="00951EF5"/>
    <w:rsid w:val="00952F85"/>
    <w:rsid w:val="00954310"/>
    <w:rsid w:val="009546AD"/>
    <w:rsid w:val="00955423"/>
    <w:rsid w:val="0095569D"/>
    <w:rsid w:val="00961E9B"/>
    <w:rsid w:val="009639ED"/>
    <w:rsid w:val="00963C85"/>
    <w:rsid w:val="00966EBB"/>
    <w:rsid w:val="00967784"/>
    <w:rsid w:val="00983621"/>
    <w:rsid w:val="00983686"/>
    <w:rsid w:val="00990CE5"/>
    <w:rsid w:val="0099173C"/>
    <w:rsid w:val="009A54B4"/>
    <w:rsid w:val="009B6125"/>
    <w:rsid w:val="009B6211"/>
    <w:rsid w:val="009B7B11"/>
    <w:rsid w:val="009C28F1"/>
    <w:rsid w:val="009C73F2"/>
    <w:rsid w:val="009C7B27"/>
    <w:rsid w:val="009D0707"/>
    <w:rsid w:val="009D4A5A"/>
    <w:rsid w:val="009E0C3C"/>
    <w:rsid w:val="009E220D"/>
    <w:rsid w:val="009E2E5E"/>
    <w:rsid w:val="009E52A5"/>
    <w:rsid w:val="009E6216"/>
    <w:rsid w:val="009F1774"/>
    <w:rsid w:val="009F39D9"/>
    <w:rsid w:val="009F5D5F"/>
    <w:rsid w:val="009F7E78"/>
    <w:rsid w:val="00A015FD"/>
    <w:rsid w:val="00A04E7C"/>
    <w:rsid w:val="00A0723C"/>
    <w:rsid w:val="00A10033"/>
    <w:rsid w:val="00A100BA"/>
    <w:rsid w:val="00A11627"/>
    <w:rsid w:val="00A1629B"/>
    <w:rsid w:val="00A23907"/>
    <w:rsid w:val="00A3149F"/>
    <w:rsid w:val="00A31A7D"/>
    <w:rsid w:val="00A324AE"/>
    <w:rsid w:val="00A32614"/>
    <w:rsid w:val="00A3280D"/>
    <w:rsid w:val="00A3361D"/>
    <w:rsid w:val="00A40482"/>
    <w:rsid w:val="00A42A8F"/>
    <w:rsid w:val="00A4691E"/>
    <w:rsid w:val="00A477E5"/>
    <w:rsid w:val="00A53F22"/>
    <w:rsid w:val="00A571F9"/>
    <w:rsid w:val="00A6085C"/>
    <w:rsid w:val="00A621BC"/>
    <w:rsid w:val="00A63A51"/>
    <w:rsid w:val="00A64BF6"/>
    <w:rsid w:val="00A70FEE"/>
    <w:rsid w:val="00A725BA"/>
    <w:rsid w:val="00A750D5"/>
    <w:rsid w:val="00A816CE"/>
    <w:rsid w:val="00A85AEB"/>
    <w:rsid w:val="00A91AFB"/>
    <w:rsid w:val="00A92BD0"/>
    <w:rsid w:val="00A946F5"/>
    <w:rsid w:val="00AA141C"/>
    <w:rsid w:val="00AA68E9"/>
    <w:rsid w:val="00AB0CF2"/>
    <w:rsid w:val="00AB2B3C"/>
    <w:rsid w:val="00AB605A"/>
    <w:rsid w:val="00AB73AA"/>
    <w:rsid w:val="00AC3234"/>
    <w:rsid w:val="00AC6029"/>
    <w:rsid w:val="00AC6715"/>
    <w:rsid w:val="00AE2623"/>
    <w:rsid w:val="00AE3FD4"/>
    <w:rsid w:val="00B04161"/>
    <w:rsid w:val="00B05921"/>
    <w:rsid w:val="00B07A7D"/>
    <w:rsid w:val="00B14033"/>
    <w:rsid w:val="00B1780A"/>
    <w:rsid w:val="00B301CF"/>
    <w:rsid w:val="00B3278A"/>
    <w:rsid w:val="00B43761"/>
    <w:rsid w:val="00B44B76"/>
    <w:rsid w:val="00B53F9C"/>
    <w:rsid w:val="00B60A74"/>
    <w:rsid w:val="00B67049"/>
    <w:rsid w:val="00B67437"/>
    <w:rsid w:val="00B67BC0"/>
    <w:rsid w:val="00B70E66"/>
    <w:rsid w:val="00B73795"/>
    <w:rsid w:val="00B75A04"/>
    <w:rsid w:val="00B76EC3"/>
    <w:rsid w:val="00B81005"/>
    <w:rsid w:val="00B92229"/>
    <w:rsid w:val="00B9672B"/>
    <w:rsid w:val="00BA147D"/>
    <w:rsid w:val="00BA1695"/>
    <w:rsid w:val="00BA2576"/>
    <w:rsid w:val="00BA555B"/>
    <w:rsid w:val="00BB3C39"/>
    <w:rsid w:val="00BB5531"/>
    <w:rsid w:val="00BC4557"/>
    <w:rsid w:val="00BD0C0F"/>
    <w:rsid w:val="00BD3172"/>
    <w:rsid w:val="00BD52B2"/>
    <w:rsid w:val="00BE17A8"/>
    <w:rsid w:val="00BE35CE"/>
    <w:rsid w:val="00BE5AFF"/>
    <w:rsid w:val="00BE6ED3"/>
    <w:rsid w:val="00BE727C"/>
    <w:rsid w:val="00BE7D23"/>
    <w:rsid w:val="00BF4E9D"/>
    <w:rsid w:val="00BF5384"/>
    <w:rsid w:val="00BF7881"/>
    <w:rsid w:val="00C03D4E"/>
    <w:rsid w:val="00C057D0"/>
    <w:rsid w:val="00C14195"/>
    <w:rsid w:val="00C20034"/>
    <w:rsid w:val="00C227B6"/>
    <w:rsid w:val="00C25F90"/>
    <w:rsid w:val="00C30FF0"/>
    <w:rsid w:val="00C367A2"/>
    <w:rsid w:val="00C429F7"/>
    <w:rsid w:val="00C4621B"/>
    <w:rsid w:val="00C471FD"/>
    <w:rsid w:val="00C552B5"/>
    <w:rsid w:val="00C6533E"/>
    <w:rsid w:val="00C65B99"/>
    <w:rsid w:val="00C66D6E"/>
    <w:rsid w:val="00C75B08"/>
    <w:rsid w:val="00C75E70"/>
    <w:rsid w:val="00C80F6B"/>
    <w:rsid w:val="00C85D18"/>
    <w:rsid w:val="00C87340"/>
    <w:rsid w:val="00C87F48"/>
    <w:rsid w:val="00C97090"/>
    <w:rsid w:val="00C97C7C"/>
    <w:rsid w:val="00CA647A"/>
    <w:rsid w:val="00CA6711"/>
    <w:rsid w:val="00CB4B91"/>
    <w:rsid w:val="00CB622E"/>
    <w:rsid w:val="00CC1F88"/>
    <w:rsid w:val="00CC7085"/>
    <w:rsid w:val="00CD170E"/>
    <w:rsid w:val="00CD318D"/>
    <w:rsid w:val="00CD39C9"/>
    <w:rsid w:val="00CE04AC"/>
    <w:rsid w:val="00CE0F15"/>
    <w:rsid w:val="00CE339A"/>
    <w:rsid w:val="00CE79B2"/>
    <w:rsid w:val="00D06A6E"/>
    <w:rsid w:val="00D073CF"/>
    <w:rsid w:val="00D1161B"/>
    <w:rsid w:val="00D12415"/>
    <w:rsid w:val="00D1429C"/>
    <w:rsid w:val="00D14AFA"/>
    <w:rsid w:val="00D1757E"/>
    <w:rsid w:val="00D17695"/>
    <w:rsid w:val="00D2736C"/>
    <w:rsid w:val="00D361F9"/>
    <w:rsid w:val="00D41093"/>
    <w:rsid w:val="00D42F1C"/>
    <w:rsid w:val="00D45825"/>
    <w:rsid w:val="00D5573B"/>
    <w:rsid w:val="00D56ADE"/>
    <w:rsid w:val="00D830C7"/>
    <w:rsid w:val="00D85B0C"/>
    <w:rsid w:val="00D90BD0"/>
    <w:rsid w:val="00D92728"/>
    <w:rsid w:val="00D97037"/>
    <w:rsid w:val="00DA563E"/>
    <w:rsid w:val="00DB0385"/>
    <w:rsid w:val="00DB03AB"/>
    <w:rsid w:val="00DB3600"/>
    <w:rsid w:val="00DB62BD"/>
    <w:rsid w:val="00DC1130"/>
    <w:rsid w:val="00DC3249"/>
    <w:rsid w:val="00DC430C"/>
    <w:rsid w:val="00DD008E"/>
    <w:rsid w:val="00DD1C6C"/>
    <w:rsid w:val="00DD2287"/>
    <w:rsid w:val="00DD3393"/>
    <w:rsid w:val="00DD4690"/>
    <w:rsid w:val="00DE7BCF"/>
    <w:rsid w:val="00DF6F37"/>
    <w:rsid w:val="00E017C7"/>
    <w:rsid w:val="00E01C56"/>
    <w:rsid w:val="00E11C17"/>
    <w:rsid w:val="00E12B21"/>
    <w:rsid w:val="00E143C4"/>
    <w:rsid w:val="00E14623"/>
    <w:rsid w:val="00E170F8"/>
    <w:rsid w:val="00E1779F"/>
    <w:rsid w:val="00E21B3D"/>
    <w:rsid w:val="00E30B74"/>
    <w:rsid w:val="00E35640"/>
    <w:rsid w:val="00E41354"/>
    <w:rsid w:val="00E43086"/>
    <w:rsid w:val="00E449DF"/>
    <w:rsid w:val="00E47E23"/>
    <w:rsid w:val="00E5132B"/>
    <w:rsid w:val="00E526C0"/>
    <w:rsid w:val="00E54F76"/>
    <w:rsid w:val="00E56B16"/>
    <w:rsid w:val="00E575DA"/>
    <w:rsid w:val="00E64FC0"/>
    <w:rsid w:val="00E718CC"/>
    <w:rsid w:val="00E722DE"/>
    <w:rsid w:val="00E730A4"/>
    <w:rsid w:val="00E74545"/>
    <w:rsid w:val="00E746D2"/>
    <w:rsid w:val="00E75311"/>
    <w:rsid w:val="00E778AC"/>
    <w:rsid w:val="00E8325F"/>
    <w:rsid w:val="00E85A7D"/>
    <w:rsid w:val="00E91671"/>
    <w:rsid w:val="00E920BC"/>
    <w:rsid w:val="00E93DF4"/>
    <w:rsid w:val="00EA534F"/>
    <w:rsid w:val="00EB00C3"/>
    <w:rsid w:val="00EB3090"/>
    <w:rsid w:val="00EB3C5F"/>
    <w:rsid w:val="00EC10E4"/>
    <w:rsid w:val="00EC26B3"/>
    <w:rsid w:val="00EC4CDC"/>
    <w:rsid w:val="00EC6F92"/>
    <w:rsid w:val="00ED19A3"/>
    <w:rsid w:val="00ED37C0"/>
    <w:rsid w:val="00ED5540"/>
    <w:rsid w:val="00ED7F24"/>
    <w:rsid w:val="00EE0752"/>
    <w:rsid w:val="00EE14B8"/>
    <w:rsid w:val="00EF04C3"/>
    <w:rsid w:val="00EF155D"/>
    <w:rsid w:val="00EF2916"/>
    <w:rsid w:val="00EF2919"/>
    <w:rsid w:val="00F00858"/>
    <w:rsid w:val="00F02430"/>
    <w:rsid w:val="00F050CC"/>
    <w:rsid w:val="00F05B99"/>
    <w:rsid w:val="00F1024D"/>
    <w:rsid w:val="00F11110"/>
    <w:rsid w:val="00F16DFE"/>
    <w:rsid w:val="00F2541A"/>
    <w:rsid w:val="00F313CC"/>
    <w:rsid w:val="00F31589"/>
    <w:rsid w:val="00F32C36"/>
    <w:rsid w:val="00F402A3"/>
    <w:rsid w:val="00F4288F"/>
    <w:rsid w:val="00F43AC1"/>
    <w:rsid w:val="00F4426A"/>
    <w:rsid w:val="00F453E2"/>
    <w:rsid w:val="00F47218"/>
    <w:rsid w:val="00F50BEF"/>
    <w:rsid w:val="00F50D00"/>
    <w:rsid w:val="00F515B4"/>
    <w:rsid w:val="00F5429B"/>
    <w:rsid w:val="00F54C3B"/>
    <w:rsid w:val="00F63A88"/>
    <w:rsid w:val="00F640DC"/>
    <w:rsid w:val="00F66B56"/>
    <w:rsid w:val="00F6762B"/>
    <w:rsid w:val="00F72C4E"/>
    <w:rsid w:val="00F74BFC"/>
    <w:rsid w:val="00F82526"/>
    <w:rsid w:val="00F868C0"/>
    <w:rsid w:val="00F86920"/>
    <w:rsid w:val="00F938D6"/>
    <w:rsid w:val="00F97CB4"/>
    <w:rsid w:val="00FB2998"/>
    <w:rsid w:val="00FC2FD8"/>
    <w:rsid w:val="00FC3D08"/>
    <w:rsid w:val="00FC47B0"/>
    <w:rsid w:val="00FC5EFC"/>
    <w:rsid w:val="00FC741B"/>
    <w:rsid w:val="00FC7E42"/>
    <w:rsid w:val="00FD49DE"/>
    <w:rsid w:val="00FE00DA"/>
    <w:rsid w:val="00FE0BEF"/>
    <w:rsid w:val="00FE7B3D"/>
    <w:rsid w:val="00FF1DB4"/>
    <w:rsid w:val="00FF3FA5"/>
    <w:rsid w:val="00FF4469"/>
    <w:rsid w:val="00FF638E"/>
    <w:rsid w:val="00FF679D"/>
    <w:rsid w:val="36B5C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729B"/>
  <w15:docId w15:val="{251C4B64-4C6D-4A6A-9D24-69E0CC85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8D6"/>
    <w:rPr>
      <w:rFonts w:ascii="Garamond" w:hAnsi="Garamond"/>
      <w:sz w:val="24"/>
    </w:rPr>
  </w:style>
  <w:style w:type="paragraph" w:styleId="Titre1">
    <w:name w:val="heading 1"/>
    <w:aliases w:val="I. Titre 1"/>
    <w:basedOn w:val="Normal"/>
    <w:next w:val="Normal"/>
    <w:link w:val="Titre1Car"/>
    <w:uiPriority w:val="9"/>
    <w:qFormat/>
    <w:rsid w:val="003B5600"/>
    <w:pPr>
      <w:keepNext/>
      <w:keepLines/>
      <w:spacing w:after="40" w:line="240" w:lineRule="auto"/>
      <w:jc w:val="center"/>
      <w:outlineLvl w:val="0"/>
    </w:pPr>
    <w:rPr>
      <w:rFonts w:asciiTheme="majorHAnsi" w:eastAsiaTheme="majorEastAsia" w:hAnsiTheme="majorHAnsi" w:cstheme="majorBidi"/>
      <w:color w:val="76923C" w:themeColor="accent3" w:themeShade="BF"/>
      <w:sz w:val="36"/>
      <w:szCs w:val="36"/>
    </w:rPr>
  </w:style>
  <w:style w:type="paragraph" w:styleId="Titre2">
    <w:name w:val="heading 2"/>
    <w:aliases w:val="Titre 2 DBZ"/>
    <w:basedOn w:val="Normal"/>
    <w:next w:val="Normal"/>
    <w:link w:val="Titre2Car"/>
    <w:unhideWhenUsed/>
    <w:qFormat/>
    <w:rsid w:val="00966EBB"/>
    <w:pPr>
      <w:keepNext/>
      <w:keepLines/>
      <w:spacing w:before="40" w:after="240" w:line="240" w:lineRule="auto"/>
      <w:outlineLvl w:val="1"/>
    </w:pPr>
    <w:rPr>
      <w:rFonts w:asciiTheme="majorHAnsi" w:eastAsiaTheme="majorEastAsia" w:hAnsiTheme="majorHAnsi" w:cstheme="majorBidi"/>
      <w:color w:val="76923C" w:themeColor="accent3" w:themeShade="BF"/>
      <w:sz w:val="32"/>
      <w:szCs w:val="32"/>
      <w:u w:val="thick"/>
    </w:rPr>
  </w:style>
  <w:style w:type="paragraph" w:styleId="Titre3">
    <w:name w:val="heading 3"/>
    <w:basedOn w:val="Normal"/>
    <w:next w:val="Normal"/>
    <w:link w:val="Titre3Car"/>
    <w:uiPriority w:val="9"/>
    <w:unhideWhenUsed/>
    <w:qFormat/>
    <w:rsid w:val="00E43086"/>
    <w:pPr>
      <w:keepNext/>
      <w:keepLines/>
      <w:numPr>
        <w:numId w:val="1"/>
      </w:numPr>
      <w:spacing w:before="40" w:after="0" w:line="240" w:lineRule="auto"/>
      <w:outlineLvl w:val="2"/>
    </w:pPr>
    <w:rPr>
      <w:rFonts w:eastAsia="MS Mincho" w:cstheme="majorBidi"/>
      <w:color w:val="17365D" w:themeColor="text2" w:themeShade="BF"/>
      <w:sz w:val="28"/>
      <w:szCs w:val="28"/>
      <w:lang w:eastAsia="fr-FR"/>
    </w:rPr>
  </w:style>
  <w:style w:type="paragraph" w:styleId="Titre4">
    <w:name w:val="heading 4"/>
    <w:aliases w:val="A. Titre 4"/>
    <w:basedOn w:val="Normal"/>
    <w:next w:val="Normal"/>
    <w:link w:val="Titre4Car"/>
    <w:uiPriority w:val="9"/>
    <w:unhideWhenUsed/>
    <w:qFormat/>
    <w:rsid w:val="009F5D5F"/>
    <w:pPr>
      <w:keepNext/>
      <w:keepLines/>
      <w:spacing w:before="40" w:after="0"/>
      <w:outlineLvl w:val="3"/>
    </w:pPr>
    <w:rPr>
      <w:rFonts w:eastAsiaTheme="majorEastAsia" w:cstheme="majorBidi"/>
      <w:color w:val="365F91" w:themeColor="accent1" w:themeShade="BF"/>
      <w:sz w:val="28"/>
      <w:szCs w:val="24"/>
    </w:rPr>
  </w:style>
  <w:style w:type="paragraph" w:styleId="Titre5">
    <w:name w:val="heading 5"/>
    <w:basedOn w:val="Normal"/>
    <w:next w:val="Normal"/>
    <w:link w:val="Titre5Car"/>
    <w:uiPriority w:val="9"/>
    <w:semiHidden/>
    <w:unhideWhenUsed/>
    <w:qFormat/>
    <w:rsid w:val="00B8100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B8100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B8100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B8100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B8100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8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85C"/>
    <w:rPr>
      <w:rFonts w:ascii="Tahoma" w:hAnsi="Tahoma" w:cs="Tahoma"/>
      <w:sz w:val="16"/>
      <w:szCs w:val="1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qFormat/>
    <w:rsid w:val="00C97090"/>
    <w:pPr>
      <w:ind w:left="720"/>
      <w:contextualSpacing/>
      <w:jc w:val="center"/>
    </w:pPr>
  </w:style>
  <w:style w:type="character" w:customStyle="1" w:styleId="Titre2Car">
    <w:name w:val="Titre 2 Car"/>
    <w:aliases w:val="Titre 2 DBZ Car"/>
    <w:basedOn w:val="Policepardfaut"/>
    <w:link w:val="Titre2"/>
    <w:rsid w:val="00966EBB"/>
    <w:rPr>
      <w:rFonts w:asciiTheme="majorHAnsi" w:eastAsiaTheme="majorEastAsia" w:hAnsiTheme="majorHAnsi" w:cstheme="majorBidi"/>
      <w:color w:val="76923C" w:themeColor="accent3" w:themeShade="BF"/>
      <w:sz w:val="32"/>
      <w:szCs w:val="32"/>
      <w:u w:val="thick"/>
    </w:rPr>
  </w:style>
  <w:style w:type="character" w:customStyle="1" w:styleId="Titre1Car">
    <w:name w:val="Titre 1 Car"/>
    <w:aliases w:val="I. Titre 1 Car"/>
    <w:basedOn w:val="Policepardfaut"/>
    <w:link w:val="Titre1"/>
    <w:uiPriority w:val="9"/>
    <w:rsid w:val="003B5600"/>
    <w:rPr>
      <w:rFonts w:asciiTheme="majorHAnsi" w:eastAsiaTheme="majorEastAsia" w:hAnsiTheme="majorHAnsi" w:cstheme="majorBidi"/>
      <w:color w:val="76923C" w:themeColor="accent3" w:themeShade="BF"/>
      <w:sz w:val="36"/>
      <w:szCs w:val="36"/>
    </w:rPr>
  </w:style>
  <w:style w:type="paragraph" w:styleId="En-ttedetabledesmatires">
    <w:name w:val="TOC Heading"/>
    <w:basedOn w:val="Titre1"/>
    <w:next w:val="Normal"/>
    <w:uiPriority w:val="39"/>
    <w:semiHidden/>
    <w:unhideWhenUsed/>
    <w:qFormat/>
    <w:rsid w:val="00B81005"/>
    <w:pPr>
      <w:outlineLvl w:val="9"/>
    </w:pPr>
  </w:style>
  <w:style w:type="paragraph" w:styleId="En-tte">
    <w:name w:val="header"/>
    <w:basedOn w:val="Normal"/>
    <w:link w:val="En-tteCar"/>
    <w:uiPriority w:val="99"/>
    <w:unhideWhenUsed/>
    <w:rsid w:val="00A63A51"/>
    <w:pPr>
      <w:tabs>
        <w:tab w:val="center" w:pos="4536"/>
        <w:tab w:val="right" w:pos="9072"/>
      </w:tabs>
      <w:spacing w:after="0" w:line="240" w:lineRule="auto"/>
    </w:pPr>
  </w:style>
  <w:style w:type="character" w:customStyle="1" w:styleId="En-tteCar">
    <w:name w:val="En-tête Car"/>
    <w:basedOn w:val="Policepardfaut"/>
    <w:link w:val="En-tte"/>
    <w:uiPriority w:val="99"/>
    <w:rsid w:val="00A63A51"/>
  </w:style>
  <w:style w:type="paragraph" w:styleId="Pieddepage">
    <w:name w:val="footer"/>
    <w:basedOn w:val="Normal"/>
    <w:link w:val="PieddepageCar"/>
    <w:uiPriority w:val="99"/>
    <w:unhideWhenUsed/>
    <w:rsid w:val="00A63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3A51"/>
  </w:style>
  <w:style w:type="character" w:customStyle="1" w:styleId="Titre3Car">
    <w:name w:val="Titre 3 Car"/>
    <w:basedOn w:val="Policepardfaut"/>
    <w:link w:val="Titre3"/>
    <w:uiPriority w:val="9"/>
    <w:rsid w:val="00E43086"/>
    <w:rPr>
      <w:rFonts w:ascii="Garamond" w:eastAsia="MS Mincho" w:hAnsi="Garamond" w:cstheme="majorBidi"/>
      <w:color w:val="17365D" w:themeColor="text2" w:themeShade="BF"/>
      <w:sz w:val="28"/>
      <w:szCs w:val="28"/>
      <w:lang w:eastAsia="fr-FR"/>
    </w:rPr>
  </w:style>
  <w:style w:type="character" w:styleId="Marquedecommentaire">
    <w:name w:val="annotation reference"/>
    <w:basedOn w:val="Policepardfaut"/>
    <w:uiPriority w:val="99"/>
    <w:semiHidden/>
    <w:unhideWhenUsed/>
    <w:rsid w:val="00352D34"/>
    <w:rPr>
      <w:sz w:val="16"/>
      <w:szCs w:val="16"/>
    </w:rPr>
  </w:style>
  <w:style w:type="paragraph" w:styleId="Commentaire">
    <w:name w:val="annotation text"/>
    <w:basedOn w:val="Normal"/>
    <w:link w:val="CommentaireCar"/>
    <w:uiPriority w:val="99"/>
    <w:unhideWhenUsed/>
    <w:rsid w:val="00352D34"/>
    <w:pPr>
      <w:spacing w:line="240" w:lineRule="auto"/>
    </w:pPr>
    <w:rPr>
      <w:sz w:val="20"/>
      <w:szCs w:val="20"/>
    </w:rPr>
  </w:style>
  <w:style w:type="character" w:customStyle="1" w:styleId="CommentaireCar">
    <w:name w:val="Commentaire Car"/>
    <w:basedOn w:val="Policepardfaut"/>
    <w:link w:val="Commentaire"/>
    <w:uiPriority w:val="99"/>
    <w:rsid w:val="00352D34"/>
    <w:rPr>
      <w:sz w:val="20"/>
      <w:szCs w:val="20"/>
    </w:rPr>
  </w:style>
  <w:style w:type="paragraph" w:styleId="Objetducommentaire">
    <w:name w:val="annotation subject"/>
    <w:basedOn w:val="Commentaire"/>
    <w:next w:val="Commentaire"/>
    <w:link w:val="ObjetducommentaireCar"/>
    <w:uiPriority w:val="99"/>
    <w:semiHidden/>
    <w:unhideWhenUsed/>
    <w:rsid w:val="00352D34"/>
    <w:rPr>
      <w:b/>
      <w:bCs/>
    </w:rPr>
  </w:style>
  <w:style w:type="character" w:customStyle="1" w:styleId="ObjetducommentaireCar">
    <w:name w:val="Objet du commentaire Car"/>
    <w:basedOn w:val="CommentaireCar"/>
    <w:link w:val="Objetducommentaire"/>
    <w:uiPriority w:val="99"/>
    <w:semiHidden/>
    <w:rsid w:val="00352D34"/>
    <w:rPr>
      <w:b/>
      <w:bCs/>
      <w:sz w:val="20"/>
      <w:szCs w:val="20"/>
    </w:rPr>
  </w:style>
  <w:style w:type="paragraph" w:styleId="TM1">
    <w:name w:val="toc 1"/>
    <w:basedOn w:val="Normal"/>
    <w:next w:val="Normal"/>
    <w:autoRedefine/>
    <w:uiPriority w:val="39"/>
    <w:unhideWhenUsed/>
    <w:rsid w:val="00B67437"/>
    <w:pPr>
      <w:tabs>
        <w:tab w:val="right" w:leader="dot" w:pos="9060"/>
      </w:tabs>
      <w:spacing w:after="100"/>
    </w:pPr>
  </w:style>
  <w:style w:type="paragraph" w:styleId="TM2">
    <w:name w:val="toc 2"/>
    <w:basedOn w:val="Normal"/>
    <w:next w:val="Normal"/>
    <w:autoRedefine/>
    <w:uiPriority w:val="39"/>
    <w:unhideWhenUsed/>
    <w:rsid w:val="00844182"/>
    <w:pPr>
      <w:spacing w:after="100"/>
      <w:ind w:left="220"/>
    </w:pPr>
  </w:style>
  <w:style w:type="paragraph" w:styleId="TM3">
    <w:name w:val="toc 3"/>
    <w:basedOn w:val="Normal"/>
    <w:next w:val="Normal"/>
    <w:autoRedefine/>
    <w:uiPriority w:val="39"/>
    <w:unhideWhenUsed/>
    <w:rsid w:val="00B67437"/>
    <w:pPr>
      <w:tabs>
        <w:tab w:val="left" w:pos="880"/>
        <w:tab w:val="right" w:leader="dot" w:pos="9060"/>
      </w:tabs>
      <w:spacing w:after="100"/>
      <w:ind w:left="440"/>
    </w:pPr>
  </w:style>
  <w:style w:type="character" w:styleId="Lienhypertexte">
    <w:name w:val="Hyperlink"/>
    <w:basedOn w:val="Policepardfaut"/>
    <w:uiPriority w:val="99"/>
    <w:unhideWhenUsed/>
    <w:rsid w:val="00844182"/>
    <w:rPr>
      <w:color w:val="0000FF" w:themeColor="hyperlink"/>
      <w:u w:val="single"/>
    </w:rPr>
  </w:style>
  <w:style w:type="paragraph" w:styleId="Rvision">
    <w:name w:val="Revision"/>
    <w:hidden/>
    <w:uiPriority w:val="99"/>
    <w:semiHidden/>
    <w:rsid w:val="000C1E2A"/>
    <w:pPr>
      <w:spacing w:after="0" w:line="240" w:lineRule="auto"/>
    </w:pPr>
  </w:style>
  <w:style w:type="table" w:styleId="Grilledutableau">
    <w:name w:val="Table Grid"/>
    <w:basedOn w:val="TableauNormal"/>
    <w:uiPriority w:val="39"/>
    <w:rsid w:val="00E5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81005"/>
    <w:pPr>
      <w:spacing w:after="0" w:line="240" w:lineRule="auto"/>
    </w:pPr>
  </w:style>
  <w:style w:type="character" w:customStyle="1" w:styleId="Titre4Car">
    <w:name w:val="Titre 4 Car"/>
    <w:aliases w:val="A. Titre 4 Car"/>
    <w:basedOn w:val="Policepardfaut"/>
    <w:link w:val="Titre4"/>
    <w:uiPriority w:val="9"/>
    <w:rsid w:val="009F5D5F"/>
    <w:rPr>
      <w:rFonts w:ascii="Garamond" w:eastAsiaTheme="majorEastAsia" w:hAnsi="Garamond" w:cstheme="majorBidi"/>
      <w:color w:val="365F91" w:themeColor="accent1" w:themeShade="BF"/>
      <w:sz w:val="28"/>
      <w:szCs w:val="24"/>
    </w:rPr>
  </w:style>
  <w:style w:type="character" w:customStyle="1" w:styleId="Titre5Car">
    <w:name w:val="Titre 5 Car"/>
    <w:basedOn w:val="Policepardfaut"/>
    <w:link w:val="Titre5"/>
    <w:uiPriority w:val="9"/>
    <w:semiHidden/>
    <w:rsid w:val="00B81005"/>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B81005"/>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B81005"/>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B81005"/>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B81005"/>
    <w:rPr>
      <w:rFonts w:asciiTheme="majorHAnsi" w:eastAsiaTheme="majorEastAsia" w:hAnsiTheme="majorHAnsi" w:cstheme="majorBidi"/>
      <w:i/>
      <w:iCs/>
      <w:color w:val="244061" w:themeColor="accent1" w:themeShade="80"/>
    </w:rPr>
  </w:style>
  <w:style w:type="paragraph" w:styleId="Lgende">
    <w:name w:val="caption"/>
    <w:basedOn w:val="Normal"/>
    <w:next w:val="Normal"/>
    <w:uiPriority w:val="35"/>
    <w:semiHidden/>
    <w:unhideWhenUsed/>
    <w:qFormat/>
    <w:rsid w:val="00B81005"/>
    <w:pPr>
      <w:spacing w:line="240" w:lineRule="auto"/>
    </w:pPr>
    <w:rPr>
      <w:b/>
      <w:bCs/>
      <w:smallCaps/>
      <w:color w:val="1F497D" w:themeColor="text2"/>
    </w:rPr>
  </w:style>
  <w:style w:type="paragraph" w:styleId="Titre">
    <w:name w:val="Title"/>
    <w:basedOn w:val="Normal"/>
    <w:next w:val="Normal"/>
    <w:link w:val="TitreCar"/>
    <w:uiPriority w:val="10"/>
    <w:qFormat/>
    <w:rsid w:val="00B8100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B81005"/>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B8100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B81005"/>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F16DFE"/>
    <w:rPr>
      <w:rFonts w:asciiTheme="majorHAnsi" w:hAnsiTheme="majorHAnsi"/>
      <w:b/>
      <w:bCs/>
      <w:color w:val="0000FF"/>
      <w:sz w:val="36"/>
    </w:rPr>
  </w:style>
  <w:style w:type="character" w:styleId="Accentuation">
    <w:name w:val="Emphasis"/>
    <w:basedOn w:val="Policepardfaut"/>
    <w:uiPriority w:val="20"/>
    <w:qFormat/>
    <w:rsid w:val="00B81005"/>
    <w:rPr>
      <w:i/>
      <w:iCs/>
    </w:rPr>
  </w:style>
  <w:style w:type="paragraph" w:styleId="Citation">
    <w:name w:val="Quote"/>
    <w:basedOn w:val="Normal"/>
    <w:next w:val="Normal"/>
    <w:link w:val="CitationCar"/>
    <w:uiPriority w:val="29"/>
    <w:qFormat/>
    <w:rsid w:val="00B81005"/>
    <w:pPr>
      <w:spacing w:before="120" w:after="120"/>
      <w:ind w:left="720"/>
    </w:pPr>
    <w:rPr>
      <w:color w:val="1F497D" w:themeColor="text2"/>
      <w:szCs w:val="24"/>
    </w:rPr>
  </w:style>
  <w:style w:type="character" w:customStyle="1" w:styleId="CitationCar">
    <w:name w:val="Citation Car"/>
    <w:basedOn w:val="Policepardfaut"/>
    <w:link w:val="Citation"/>
    <w:uiPriority w:val="29"/>
    <w:rsid w:val="00B81005"/>
    <w:rPr>
      <w:color w:val="1F497D" w:themeColor="text2"/>
      <w:sz w:val="24"/>
      <w:szCs w:val="24"/>
    </w:rPr>
  </w:style>
  <w:style w:type="paragraph" w:styleId="Citationintense">
    <w:name w:val="Intense Quote"/>
    <w:basedOn w:val="Normal"/>
    <w:next w:val="Normal"/>
    <w:link w:val="CitationintenseCar"/>
    <w:uiPriority w:val="30"/>
    <w:qFormat/>
    <w:rsid w:val="00B8100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B81005"/>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B81005"/>
    <w:rPr>
      <w:i/>
      <w:iCs/>
      <w:color w:val="595959" w:themeColor="text1" w:themeTint="A6"/>
    </w:rPr>
  </w:style>
  <w:style w:type="character" w:styleId="Accentuationintense">
    <w:name w:val="Intense Emphasis"/>
    <w:basedOn w:val="Policepardfaut"/>
    <w:uiPriority w:val="21"/>
    <w:qFormat/>
    <w:rsid w:val="00E21B3D"/>
    <w:rPr>
      <w:b/>
      <w:bCs/>
      <w:i/>
      <w:iCs/>
      <w:color w:val="0000FF"/>
    </w:rPr>
  </w:style>
  <w:style w:type="character" w:styleId="Rfrencelgre">
    <w:name w:val="Subtle Reference"/>
    <w:basedOn w:val="Policepardfaut"/>
    <w:uiPriority w:val="31"/>
    <w:qFormat/>
    <w:rsid w:val="00B81005"/>
    <w:rPr>
      <w:smallCaps/>
      <w:color w:val="595959" w:themeColor="text1" w:themeTint="A6"/>
      <w:u w:val="none" w:color="7F7F7F" w:themeColor="text1" w:themeTint="80"/>
      <w:bdr w:val="none" w:sz="0" w:space="0" w:color="auto"/>
    </w:rPr>
  </w:style>
  <w:style w:type="character" w:styleId="Rfrenceintense">
    <w:name w:val="Intense Reference"/>
    <w:aliases w:val="I. Référence intense"/>
    <w:basedOn w:val="Policepardfaut"/>
    <w:uiPriority w:val="32"/>
    <w:qFormat/>
    <w:rsid w:val="007B4AFF"/>
    <w:rPr>
      <w:rFonts w:ascii="Garamond" w:hAnsi="Garamond"/>
      <w:b/>
      <w:bCs/>
      <w:smallCaps/>
      <w:color w:val="002060"/>
      <w:u w:val="single"/>
    </w:rPr>
  </w:style>
  <w:style w:type="character" w:styleId="Titredulivre">
    <w:name w:val="Book Title"/>
    <w:basedOn w:val="Policepardfaut"/>
    <w:uiPriority w:val="33"/>
    <w:qFormat/>
    <w:rsid w:val="009B6125"/>
    <w:rPr>
      <w:rFonts w:asciiTheme="majorHAnsi" w:hAnsiTheme="majorHAnsi"/>
      <w:b/>
      <w:bCs/>
      <w:smallCaps/>
      <w:color w:val="002060"/>
      <w:spacing w:val="10"/>
      <w:sz w:val="28"/>
    </w:rPr>
  </w:style>
  <w:style w:type="character" w:styleId="Mentionnonrsolue">
    <w:name w:val="Unresolved Mention"/>
    <w:basedOn w:val="Policepardfaut"/>
    <w:uiPriority w:val="99"/>
    <w:semiHidden/>
    <w:unhideWhenUsed/>
    <w:rsid w:val="00EE14B8"/>
    <w:rPr>
      <w:color w:val="605E5C"/>
      <w:shd w:val="clear" w:color="auto" w:fill="E1DFDD"/>
    </w:rPr>
  </w:style>
  <w:style w:type="character" w:customStyle="1" w:styleId="SansinterligneCar">
    <w:name w:val="Sans interligne Car"/>
    <w:basedOn w:val="Policepardfaut"/>
    <w:link w:val="Sansinterligne"/>
    <w:uiPriority w:val="1"/>
    <w:rsid w:val="00B3278A"/>
  </w:style>
  <w:style w:type="table" w:styleId="TableauGrille2">
    <w:name w:val="Grid Table 2"/>
    <w:basedOn w:val="TableauNormal"/>
    <w:uiPriority w:val="47"/>
    <w:rsid w:val="00355AE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M4">
    <w:name w:val="toc 4"/>
    <w:basedOn w:val="Normal"/>
    <w:next w:val="Normal"/>
    <w:autoRedefine/>
    <w:uiPriority w:val="39"/>
    <w:unhideWhenUsed/>
    <w:rsid w:val="009F5D5F"/>
    <w:pPr>
      <w:spacing w:after="100"/>
      <w:ind w:left="720"/>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8B6E87"/>
    <w:rPr>
      <w:rFonts w:ascii="Garamond" w:hAnsi="Garamond"/>
      <w:sz w:val="24"/>
    </w:rPr>
  </w:style>
  <w:style w:type="paragraph" w:customStyle="1" w:styleId="Default">
    <w:name w:val="Default"/>
    <w:rsid w:val="003B5600"/>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Standard">
    <w:name w:val="Standard"/>
    <w:rsid w:val="003B5600"/>
    <w:pPr>
      <w:suppressAutoHyphens/>
      <w:autoSpaceDN w:val="0"/>
      <w:spacing w:before="120" w:after="80" w:line="240" w:lineRule="auto"/>
      <w:textAlignment w:val="baseline"/>
    </w:pPr>
    <w:rPr>
      <w:rFonts w:ascii="Calibri" w:eastAsia="Calibri" w:hAnsi="Calibri" w:cs="Tahoma"/>
    </w:rPr>
  </w:style>
  <w:style w:type="paragraph" w:customStyle="1" w:styleId="WW-Standard">
    <w:name w:val="WW-Standard"/>
    <w:rsid w:val="00EB00C3"/>
    <w:pPr>
      <w:spacing w:after="200" w:line="276" w:lineRule="auto"/>
    </w:pPr>
    <w:rPr>
      <w:rFonts w:ascii="Times New Roman" w:eastAsia="Times New Roman" w:hAnsi="Times New Roman" w:cs="Times New Roman"/>
      <w:sz w:val="20"/>
      <w:szCs w:val="20"/>
      <w:lang w:eastAsia="zh-CN"/>
    </w:rPr>
  </w:style>
  <w:style w:type="table" w:customStyle="1" w:styleId="Grilledutableau1">
    <w:name w:val="Grille du tableau1"/>
    <w:basedOn w:val="TableauNormal"/>
    <w:next w:val="Grilledutableau"/>
    <w:uiPriority w:val="39"/>
    <w:rsid w:val="004515D7"/>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06A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6A6E"/>
    <w:rPr>
      <w:rFonts w:ascii="Garamond" w:hAnsi="Garamond"/>
      <w:sz w:val="20"/>
      <w:szCs w:val="20"/>
    </w:rPr>
  </w:style>
  <w:style w:type="table" w:customStyle="1" w:styleId="Grilledutableau2">
    <w:name w:val="Grille du tableau2"/>
    <w:basedOn w:val="TableauNormal"/>
    <w:next w:val="Grilledutableau"/>
    <w:uiPriority w:val="39"/>
    <w:rsid w:val="00D06A6E"/>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D06A6E"/>
    <w:rPr>
      <w:vertAlign w:val="superscript"/>
    </w:rPr>
  </w:style>
  <w:style w:type="character" w:customStyle="1" w:styleId="WW8Num5z2">
    <w:name w:val="WW8Num5z2"/>
    <w:rsid w:val="00A3361D"/>
    <w:rPr>
      <w:rFonts w:ascii="Wingdings" w:hAnsi="Wingdings" w:cs="Wingdings"/>
    </w:rPr>
  </w:style>
  <w:style w:type="table" w:styleId="TableauGrille4-Accentuation1">
    <w:name w:val="Grid Table 4 Accent 1"/>
    <w:basedOn w:val="TableauNormal"/>
    <w:uiPriority w:val="49"/>
    <w:rsid w:val="004502EC"/>
    <w:pPr>
      <w:spacing w:after="0" w:line="240" w:lineRule="auto"/>
    </w:pPr>
    <w:rPr>
      <w:rFonts w:ascii="Segoe UI" w:eastAsia="Times New Roman" w:hAnsi="Segoe UI" w:cs="Times New Roman"/>
      <w:sz w:val="20"/>
      <w:szCs w:val="20"/>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Segoe UI" w:hAnsi="Segoe UI" w:cs="Segoe UI" w:hint="default"/>
        <w:b/>
        <w:bCs/>
        <w:caps/>
        <w:smallCaps w:val="0"/>
        <w:strike w:val="0"/>
        <w:dstrike w:val="0"/>
        <w:vanish w:val="0"/>
        <w:webHidden w:val="0"/>
        <w:color w:val="000000" w:themeColor="text1"/>
        <w:sz w:val="20"/>
        <w:szCs w:val="20"/>
        <w:u w:val="none" w:color="000000" w:themeColor="text1"/>
        <w:effect w:val="none"/>
        <w:specVanish w:val="0"/>
      </w:rPr>
      <w:tblPr/>
      <w:tcPr>
        <w:shd w:val="clear" w:color="auto" w:fill="E7F7FD"/>
        <w:vAlign w:val="bottom"/>
      </w:tcPr>
    </w:tblStylePr>
    <w:tblStylePr w:type="lastRow">
      <w:rPr>
        <w:rFonts w:ascii="Calibri" w:hAnsi="Calibri" w:cs="Calibri" w:hint="default"/>
        <w:b/>
        <w:bCs/>
        <w:sz w:val="20"/>
        <w:szCs w:val="20"/>
      </w:rPr>
      <w:tblPr/>
      <w:tcPr>
        <w:shd w:val="clear" w:color="auto" w:fill="E7F7FD"/>
      </w:tcPr>
    </w:tblStylePr>
    <w:tblStylePr w:type="firstCol">
      <w:pPr>
        <w:jc w:val="left"/>
      </w:pPr>
      <w:rPr>
        <w:rFonts w:ascii="Calibri" w:hAnsi="Calibri" w:cs="Calibri" w:hint="default"/>
        <w:b/>
        <w:bCs/>
        <w:i w:val="0"/>
        <w:sz w:val="20"/>
        <w:szCs w:val="20"/>
      </w:rPr>
      <w:tblPr/>
      <w:tcPr>
        <w:shd w:val="clear" w:color="auto" w:fill="E7F7FD"/>
      </w:tcPr>
    </w:tblStylePr>
    <w:tblStylePr w:type="lastCol">
      <w:pPr>
        <w:jc w:val="left"/>
      </w:pPr>
      <w:rPr>
        <w:rFonts w:ascii="Calibri" w:hAnsi="Calibri" w:cs="Calibri" w:hint="default"/>
        <w:b w:val="0"/>
        <w:bCs/>
        <w:sz w:val="20"/>
        <w:szCs w:val="20"/>
      </w:rPr>
      <w:tblPr/>
      <w:tcPr>
        <w:shd w:val="clear" w:color="auto" w:fill="E7F7FD"/>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character" w:customStyle="1" w:styleId="normaltextrun">
    <w:name w:val="normaltextrun"/>
    <w:basedOn w:val="Policepardfaut"/>
    <w:rsid w:val="003A4FB9"/>
  </w:style>
  <w:style w:type="character" w:customStyle="1" w:styleId="eop">
    <w:name w:val="eop"/>
    <w:basedOn w:val="Policepardfaut"/>
    <w:rsid w:val="00CB622E"/>
  </w:style>
  <w:style w:type="paragraph" w:customStyle="1" w:styleId="paragraph">
    <w:name w:val="paragraph"/>
    <w:basedOn w:val="Normal"/>
    <w:rsid w:val="00CB622E"/>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5665">
      <w:bodyDiv w:val="1"/>
      <w:marLeft w:val="0"/>
      <w:marRight w:val="0"/>
      <w:marTop w:val="0"/>
      <w:marBottom w:val="0"/>
      <w:divBdr>
        <w:top w:val="none" w:sz="0" w:space="0" w:color="auto"/>
        <w:left w:val="none" w:sz="0" w:space="0" w:color="auto"/>
        <w:bottom w:val="none" w:sz="0" w:space="0" w:color="auto"/>
        <w:right w:val="none" w:sz="0" w:space="0" w:color="auto"/>
      </w:divBdr>
      <w:divsChild>
        <w:div w:id="26220097">
          <w:marLeft w:val="0"/>
          <w:marRight w:val="0"/>
          <w:marTop w:val="0"/>
          <w:marBottom w:val="0"/>
          <w:divBdr>
            <w:top w:val="none" w:sz="0" w:space="0" w:color="auto"/>
            <w:left w:val="none" w:sz="0" w:space="0" w:color="auto"/>
            <w:bottom w:val="none" w:sz="0" w:space="0" w:color="auto"/>
            <w:right w:val="none" w:sz="0" w:space="0" w:color="auto"/>
          </w:divBdr>
        </w:div>
        <w:div w:id="962156967">
          <w:marLeft w:val="0"/>
          <w:marRight w:val="0"/>
          <w:marTop w:val="0"/>
          <w:marBottom w:val="0"/>
          <w:divBdr>
            <w:top w:val="none" w:sz="0" w:space="0" w:color="auto"/>
            <w:left w:val="none" w:sz="0" w:space="0" w:color="auto"/>
            <w:bottom w:val="none" w:sz="0" w:space="0" w:color="auto"/>
            <w:right w:val="none" w:sz="0" w:space="0" w:color="auto"/>
          </w:divBdr>
        </w:div>
        <w:div w:id="292174416">
          <w:marLeft w:val="0"/>
          <w:marRight w:val="0"/>
          <w:marTop w:val="0"/>
          <w:marBottom w:val="0"/>
          <w:divBdr>
            <w:top w:val="none" w:sz="0" w:space="0" w:color="auto"/>
            <w:left w:val="none" w:sz="0" w:space="0" w:color="auto"/>
            <w:bottom w:val="none" w:sz="0" w:space="0" w:color="auto"/>
            <w:right w:val="none" w:sz="0" w:space="0" w:color="auto"/>
          </w:divBdr>
        </w:div>
        <w:div w:id="1379277139">
          <w:marLeft w:val="0"/>
          <w:marRight w:val="0"/>
          <w:marTop w:val="0"/>
          <w:marBottom w:val="0"/>
          <w:divBdr>
            <w:top w:val="none" w:sz="0" w:space="0" w:color="auto"/>
            <w:left w:val="none" w:sz="0" w:space="0" w:color="auto"/>
            <w:bottom w:val="none" w:sz="0" w:space="0" w:color="auto"/>
            <w:right w:val="none" w:sz="0" w:space="0" w:color="auto"/>
          </w:divBdr>
        </w:div>
        <w:div w:id="1399748026">
          <w:marLeft w:val="0"/>
          <w:marRight w:val="0"/>
          <w:marTop w:val="0"/>
          <w:marBottom w:val="0"/>
          <w:divBdr>
            <w:top w:val="none" w:sz="0" w:space="0" w:color="auto"/>
            <w:left w:val="none" w:sz="0" w:space="0" w:color="auto"/>
            <w:bottom w:val="none" w:sz="0" w:space="0" w:color="auto"/>
            <w:right w:val="none" w:sz="0" w:space="0" w:color="auto"/>
          </w:divBdr>
        </w:div>
        <w:div w:id="591623730">
          <w:marLeft w:val="0"/>
          <w:marRight w:val="0"/>
          <w:marTop w:val="0"/>
          <w:marBottom w:val="0"/>
          <w:divBdr>
            <w:top w:val="none" w:sz="0" w:space="0" w:color="auto"/>
            <w:left w:val="none" w:sz="0" w:space="0" w:color="auto"/>
            <w:bottom w:val="none" w:sz="0" w:space="0" w:color="auto"/>
            <w:right w:val="none" w:sz="0" w:space="0" w:color="auto"/>
          </w:divBdr>
        </w:div>
      </w:divsChild>
    </w:div>
    <w:div w:id="549001345">
      <w:bodyDiv w:val="1"/>
      <w:marLeft w:val="0"/>
      <w:marRight w:val="0"/>
      <w:marTop w:val="0"/>
      <w:marBottom w:val="0"/>
      <w:divBdr>
        <w:top w:val="none" w:sz="0" w:space="0" w:color="auto"/>
        <w:left w:val="none" w:sz="0" w:space="0" w:color="auto"/>
        <w:bottom w:val="none" w:sz="0" w:space="0" w:color="auto"/>
        <w:right w:val="none" w:sz="0" w:space="0" w:color="auto"/>
      </w:divBdr>
    </w:div>
    <w:div w:id="1381058007">
      <w:bodyDiv w:val="1"/>
      <w:marLeft w:val="0"/>
      <w:marRight w:val="0"/>
      <w:marTop w:val="0"/>
      <w:marBottom w:val="0"/>
      <w:divBdr>
        <w:top w:val="none" w:sz="0" w:space="0" w:color="auto"/>
        <w:left w:val="none" w:sz="0" w:space="0" w:color="auto"/>
        <w:bottom w:val="none" w:sz="0" w:space="0" w:color="auto"/>
        <w:right w:val="none" w:sz="0" w:space="0" w:color="auto"/>
      </w:divBdr>
    </w:div>
    <w:div w:id="15792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c.regionguadeloupe.fr/" TargetMode="External"/><Relationship Id="rId18" Type="http://schemas.openxmlformats.org/officeDocument/2006/relationships/hyperlink" Target="mailto:dpo@regionguadeloup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ferents.europac@regionguadeloupe.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egionguadeloupe.fr/outils-pratiques/contactez-le-delegue-a-la-protection-des-donnees-dp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france.gouv.fr/loda/article_lc/LEGIARTI000045077953" TargetMode="External"/><Relationship Id="rId20" Type="http://schemas.openxmlformats.org/officeDocument/2006/relationships/hyperlink" Target="http://europac.regionguadeloup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rope-guadeloupe.fr" TargetMode="External"/><Relationship Id="rId23" Type="http://schemas.openxmlformats.org/officeDocument/2006/relationships/hyperlink" Target="mailto:leader@canbt.fr" TargetMode="External"/><Relationship Id="rId10" Type="http://schemas.openxmlformats.org/officeDocument/2006/relationships/endnotes" Target="endnotes.xml"/><Relationship Id="rId19" Type="http://schemas.openxmlformats.org/officeDocument/2006/relationships/hyperlink" Target="https://www.cnil.fr/fr/plai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c.regionguadeloupe.fr/" TargetMode="External"/><Relationship Id="rId22" Type="http://schemas.openxmlformats.org/officeDocument/2006/relationships/hyperlink" Target="http://www.europe-guadeloupe.f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7F3A1A1D8374A94F5B4972CB77BE3" ma:contentTypeVersion="21" ma:contentTypeDescription="Crée un document." ma:contentTypeScope="" ma:versionID="96f9d2bc08acc56190713489e07ef6df">
  <xsd:schema xmlns:xsd="http://www.w3.org/2001/XMLSchema" xmlns:xs="http://www.w3.org/2001/XMLSchema" xmlns:p="http://schemas.microsoft.com/office/2006/metadata/properties" xmlns:ns2="b106e12d-552a-4021-9e32-26267548a772" xmlns:ns3="763b7cf4-6937-4b97-af02-2b66143e7893" targetNamespace="http://schemas.microsoft.com/office/2006/metadata/properties" ma:root="true" ma:fieldsID="db2a4e86b09a4ef36d5da4d7fdaaab9a" ns2:_="" ns3:_="">
    <xsd:import namespace="b106e12d-552a-4021-9e32-26267548a772"/>
    <xsd:import namespace="763b7cf4-6937-4b97-af02-2b66143e78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Observations" minOccurs="0"/>
                <xsd:element ref="ns2:MediaLengthInSeconds" minOccurs="0"/>
                <xsd:element ref="ns2:MediaServiceObjectDetectorVersions" minOccurs="0"/>
                <xsd:element ref="ns2:DANIEL" minOccurs="0"/>
                <xsd:element ref="ns2:MediaServiceSearchProperties" minOccurs="0"/>
                <xsd:element ref="ns2:Ech_x00e9_a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e12d-552a-4021-9e32-26267548a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fbd64e3-e251-4aea-b1d2-a81e48f0ccbd" ma:termSetId="09814cd3-568e-fe90-9814-8d621ff8fb84" ma:anchorId="fba54fb3-c3e1-fe81-a776-ca4b69148c4d" ma:open="true" ma:isKeyword="false">
      <xsd:complexType>
        <xsd:sequence>
          <xsd:element ref="pc:Terms" minOccurs="0" maxOccurs="1"/>
        </xsd:sequence>
      </xsd:complexType>
    </xsd:element>
    <xsd:element name="Observations" ma:index="23" nillable="true" ma:displayName="Observations " ma:format="Dropdown" ma:internalName="Observation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ANIEL" ma:index="26" nillable="true" ma:displayName="Suivi " ma:format="Dropdown" ma:list="UserInfo" ma:SharePointGroup="0" ma:internalName="DANI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Ech_x00e9_ances" ma:index="28" nillable="true" ma:displayName="Echéances " ma:default="31/12/2024" ma:description="Date limite de retour du porteur de projet ou Région" ma:format="DateOnly" ma:internalName="Ech_x00e9_anc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3b7cf4-6937-4b97-af02-2b66143e789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f2580d0-d305-420f-9ea3-5891cfb8ec55}" ma:internalName="TaxCatchAll" ma:showField="CatchAllData" ma:web="763b7cf4-6937-4b97-af02-2b66143e7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63b7cf4-6937-4b97-af02-2b66143e7893">
      <UserInfo>
        <DisplayName/>
        <AccountId xsi:nil="true"/>
        <AccountType/>
      </UserInfo>
    </SharedWithUsers>
    <TaxCatchAll xmlns="763b7cf4-6937-4b97-af02-2b66143e7893" xsi:nil="true"/>
    <DANIEL xmlns="b106e12d-552a-4021-9e32-26267548a772">
      <UserInfo>
        <DisplayName/>
        <AccountId xsi:nil="true"/>
        <AccountType/>
      </UserInfo>
    </DANIEL>
    <Observations xmlns="b106e12d-552a-4021-9e32-26267548a772" xsi:nil="true"/>
    <Ech_x00e9_ances xmlns="b106e12d-552a-4021-9e32-26267548a772" xsi:nil="true"/>
    <lcf76f155ced4ddcb4097134ff3c332f xmlns="b106e12d-552a-4021-9e32-26267548a7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F62D-10DB-4DCB-8393-3513F086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6e12d-552a-4021-9e32-26267548a772"/>
    <ds:schemaRef ds:uri="763b7cf4-6937-4b97-af02-2b66143e7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368AB-308A-4D5A-A798-AF0E0A2DAA1D}">
  <ds:schemaRefs>
    <ds:schemaRef ds:uri="http://schemas.microsoft.com/office/2006/metadata/properties"/>
    <ds:schemaRef ds:uri="http://schemas.microsoft.com/office/infopath/2007/PartnerControls"/>
    <ds:schemaRef ds:uri="763b7cf4-6937-4b97-af02-2b66143e7893"/>
    <ds:schemaRef ds:uri="b106e12d-552a-4021-9e32-26267548a772"/>
  </ds:schemaRefs>
</ds:datastoreItem>
</file>

<file path=customXml/itemProps3.xml><?xml version="1.0" encoding="utf-8"?>
<ds:datastoreItem xmlns:ds="http://schemas.openxmlformats.org/officeDocument/2006/customXml" ds:itemID="{1514764A-42A7-43D1-8D1E-6F065E8C3265}">
  <ds:schemaRefs>
    <ds:schemaRef ds:uri="http://schemas.microsoft.com/sharepoint/v3/contenttype/forms"/>
  </ds:schemaRefs>
</ds:datastoreItem>
</file>

<file path=customXml/itemProps4.xml><?xml version="1.0" encoding="utf-8"?>
<ds:datastoreItem xmlns:ds="http://schemas.openxmlformats.org/officeDocument/2006/customXml" ds:itemID="{86E90C15-B3FB-4F1C-915F-DF774199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10633</Words>
  <Characters>58486</Characters>
  <Application>Microsoft Office Word</Application>
  <DocSecurity>0</DocSecurity>
  <Lines>487</Lines>
  <Paragraphs>137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BECMONT</dc:creator>
  <cp:lastModifiedBy>Marion BECMONT</cp:lastModifiedBy>
  <cp:revision>22</cp:revision>
  <cp:lastPrinted>2025-01-31T17:15:00Z</cp:lastPrinted>
  <dcterms:created xsi:type="dcterms:W3CDTF">2025-06-27T15:32:00Z</dcterms:created>
  <dcterms:modified xsi:type="dcterms:W3CDTF">2025-07-01T20:55:00Z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0x0101006947F3A1A1D8374A94F5B4972CB77BE3</vt:lpwstr>
  </property>
  <property fmtid="{D5CDD505-2E9C-101B-9397-08002B2CF9AE}" pid="3" name="MediaServiceImageTags">
    <vt:lpwstr/>
  </property>
  <property fmtid="{D5CDD505-2E9C-101B-9397-08002B2CF9AE}" pid="4" name="Order">
    <vt:r8>325400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